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FF" w:rsidRDefault="00F30797" w:rsidP="00306785">
      <w:pPr>
        <w:jc w:val="center"/>
      </w:pPr>
      <w:r>
        <w:rPr>
          <w:noProof/>
        </w:rPr>
        <w:drawing>
          <wp:inline distT="0" distB="0" distL="0" distR="0">
            <wp:extent cx="3895725" cy="1209675"/>
            <wp:effectExtent l="0" t="0" r="9525" b="9525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785" w:rsidRPr="00306785" w:rsidRDefault="00306785" w:rsidP="00306785">
      <w:pPr>
        <w:jc w:val="center"/>
      </w:pPr>
    </w:p>
    <w:p w:rsidR="008942FF" w:rsidRPr="003D25E1" w:rsidRDefault="008D70A3" w:rsidP="000F1F9F">
      <w:pPr>
        <w:shd w:val="clear" w:color="auto" w:fill="95B3D7"/>
        <w:tabs>
          <w:tab w:val="center" w:pos="54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8942FF" w:rsidRPr="003D25E1">
        <w:rPr>
          <w:b/>
          <w:sz w:val="36"/>
          <w:szCs w:val="36"/>
        </w:rPr>
        <w:t xml:space="preserve">ANNUAL </w:t>
      </w:r>
      <w:r w:rsidR="004E46D4">
        <w:rPr>
          <w:b/>
          <w:sz w:val="36"/>
          <w:szCs w:val="36"/>
        </w:rPr>
        <w:t xml:space="preserve">REPORT and </w:t>
      </w:r>
      <w:r w:rsidR="008942FF" w:rsidRPr="003D25E1">
        <w:rPr>
          <w:b/>
          <w:sz w:val="36"/>
          <w:szCs w:val="36"/>
        </w:rPr>
        <w:t>PERFORMANCE ANALYSIS</w:t>
      </w:r>
      <w:r w:rsidR="00145373">
        <w:rPr>
          <w:b/>
          <w:sz w:val="36"/>
          <w:szCs w:val="36"/>
        </w:rPr>
        <w:t xml:space="preserve"> FY 1</w:t>
      </w:r>
      <w:r w:rsidR="00101D52">
        <w:rPr>
          <w:b/>
          <w:sz w:val="36"/>
          <w:szCs w:val="36"/>
        </w:rPr>
        <w:t>6</w:t>
      </w:r>
    </w:p>
    <w:p w:rsidR="008942FF" w:rsidRDefault="00E31509" w:rsidP="00D446B6">
      <w:pPr>
        <w:shd w:val="clear" w:color="auto" w:fill="95B3D7"/>
        <w:jc w:val="center"/>
        <w:rPr>
          <w:sz w:val="36"/>
          <w:szCs w:val="36"/>
        </w:rPr>
      </w:pPr>
      <w:r>
        <w:rPr>
          <w:sz w:val="36"/>
          <w:szCs w:val="36"/>
        </w:rPr>
        <w:t>Kosciusko County</w:t>
      </w:r>
      <w:r w:rsidR="00D446B6">
        <w:rPr>
          <w:sz w:val="36"/>
          <w:szCs w:val="36"/>
        </w:rPr>
        <w:t xml:space="preserve"> </w:t>
      </w:r>
      <w:r w:rsidR="00610BBC">
        <w:rPr>
          <w:sz w:val="36"/>
          <w:szCs w:val="36"/>
        </w:rPr>
        <w:t>Hea</w:t>
      </w:r>
      <w:r>
        <w:rPr>
          <w:sz w:val="36"/>
          <w:szCs w:val="36"/>
        </w:rPr>
        <w:t>d Start/Early Head Start</w:t>
      </w:r>
    </w:p>
    <w:p w:rsidR="008942FF" w:rsidRPr="00832521" w:rsidRDefault="008942FF" w:rsidP="008942FF">
      <w:pPr>
        <w:jc w:val="center"/>
        <w:rPr>
          <w:szCs w:val="24"/>
        </w:rPr>
      </w:pPr>
    </w:p>
    <w:p w:rsidR="008942FF" w:rsidRPr="00832521" w:rsidRDefault="008942FF" w:rsidP="00EB5687">
      <w:pPr>
        <w:shd w:val="clear" w:color="auto" w:fill="B8CCE4"/>
        <w:rPr>
          <w:rFonts w:ascii="Arial" w:hAnsi="Arial" w:cs="Arial"/>
          <w:b/>
          <w:sz w:val="22"/>
        </w:rPr>
      </w:pPr>
      <w:r w:rsidRPr="00832521">
        <w:rPr>
          <w:rFonts w:ascii="Arial" w:hAnsi="Arial" w:cs="Arial"/>
          <w:b/>
          <w:sz w:val="22"/>
        </w:rPr>
        <w:t>Introduction</w:t>
      </w:r>
    </w:p>
    <w:p w:rsidR="000B147D" w:rsidRPr="000B147D" w:rsidRDefault="000B147D" w:rsidP="000B147D">
      <w:pPr>
        <w:pStyle w:val="NoSpacing"/>
        <w:rPr>
          <w:rFonts w:ascii="Arial" w:hAnsi="Arial" w:cs="Arial"/>
          <w:sz w:val="20"/>
          <w:szCs w:val="20"/>
        </w:rPr>
      </w:pPr>
      <w:r w:rsidRPr="000B147D">
        <w:rPr>
          <w:rFonts w:ascii="Arial" w:hAnsi="Arial" w:cs="Arial"/>
          <w:sz w:val="20"/>
          <w:szCs w:val="20"/>
        </w:rPr>
        <w:t>Head Start</w:t>
      </w:r>
      <w:r w:rsidR="00D446B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Early Head Start</w:t>
      </w:r>
      <w:r w:rsidRPr="000B147D">
        <w:rPr>
          <w:rFonts w:ascii="Arial" w:hAnsi="Arial" w:cs="Arial"/>
          <w:sz w:val="20"/>
          <w:szCs w:val="20"/>
        </w:rPr>
        <w:t xml:space="preserve"> promote</w:t>
      </w:r>
      <w:r w:rsidR="00D446B6">
        <w:rPr>
          <w:rFonts w:ascii="Arial" w:hAnsi="Arial" w:cs="Arial"/>
          <w:sz w:val="20"/>
          <w:szCs w:val="20"/>
        </w:rPr>
        <w:t>s</w:t>
      </w:r>
      <w:r w:rsidRPr="000B147D">
        <w:rPr>
          <w:rFonts w:ascii="Arial" w:hAnsi="Arial" w:cs="Arial"/>
          <w:sz w:val="20"/>
          <w:szCs w:val="20"/>
        </w:rPr>
        <w:t xml:space="preserve"> the school readiness of children ages birth to five from </w:t>
      </w:r>
      <w:r w:rsidR="00667564">
        <w:rPr>
          <w:rFonts w:ascii="Arial" w:hAnsi="Arial" w:cs="Arial"/>
          <w:sz w:val="20"/>
          <w:szCs w:val="20"/>
        </w:rPr>
        <w:t xml:space="preserve">at-risk </w:t>
      </w:r>
      <w:r w:rsidRPr="000B147D">
        <w:rPr>
          <w:rFonts w:ascii="Arial" w:hAnsi="Arial" w:cs="Arial"/>
          <w:sz w:val="20"/>
          <w:szCs w:val="20"/>
        </w:rPr>
        <w:t xml:space="preserve">families </w:t>
      </w:r>
      <w:r w:rsidR="00743EF3">
        <w:rPr>
          <w:rFonts w:ascii="Arial" w:hAnsi="Arial" w:cs="Arial"/>
          <w:sz w:val="20"/>
          <w:szCs w:val="20"/>
        </w:rPr>
        <w:t xml:space="preserve">of lower income </w:t>
      </w:r>
      <w:r w:rsidRPr="000B147D">
        <w:rPr>
          <w:rFonts w:ascii="Arial" w:hAnsi="Arial" w:cs="Arial"/>
          <w:sz w:val="20"/>
          <w:szCs w:val="20"/>
        </w:rPr>
        <w:t>by enhancing cognitive, social, and emotional development</w:t>
      </w:r>
      <w:r w:rsidR="00E07DBB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r w:rsidRPr="000B147D">
        <w:rPr>
          <w:rFonts w:ascii="Arial" w:hAnsi="Arial" w:cs="Arial"/>
          <w:sz w:val="20"/>
          <w:szCs w:val="20"/>
        </w:rPr>
        <w:t>learning environment</w:t>
      </w:r>
      <w:r w:rsidR="00E07DBB">
        <w:rPr>
          <w:rFonts w:ascii="Arial" w:hAnsi="Arial" w:cs="Arial"/>
          <w:sz w:val="20"/>
          <w:szCs w:val="20"/>
        </w:rPr>
        <w:t>s</w:t>
      </w:r>
      <w:r w:rsidRPr="000B147D">
        <w:rPr>
          <w:rFonts w:ascii="Arial" w:hAnsi="Arial" w:cs="Arial"/>
          <w:sz w:val="20"/>
          <w:szCs w:val="20"/>
        </w:rPr>
        <w:t xml:space="preserve"> that support children's growth in language and literacy</w:t>
      </w:r>
      <w:r w:rsidR="00E07DB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</w:t>
      </w:r>
      <w:r w:rsidRPr="000B147D">
        <w:rPr>
          <w:rFonts w:ascii="Arial" w:hAnsi="Arial" w:cs="Arial"/>
          <w:sz w:val="20"/>
          <w:szCs w:val="20"/>
        </w:rPr>
        <w:t>gnition and general knowledge</w:t>
      </w:r>
      <w:r w:rsidR="00E07DB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0B147D">
        <w:rPr>
          <w:rFonts w:ascii="Arial" w:hAnsi="Arial" w:cs="Arial"/>
          <w:sz w:val="20"/>
          <w:szCs w:val="20"/>
        </w:rPr>
        <w:t>physical development and health</w:t>
      </w:r>
      <w:r w:rsidR="00E07DB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0B147D">
        <w:rPr>
          <w:rFonts w:ascii="Arial" w:hAnsi="Arial" w:cs="Arial"/>
          <w:sz w:val="20"/>
          <w:szCs w:val="20"/>
        </w:rPr>
        <w:t>social and emotional development</w:t>
      </w:r>
      <w:r w:rsidR="00E07DBB">
        <w:rPr>
          <w:rFonts w:ascii="Arial" w:hAnsi="Arial" w:cs="Arial"/>
          <w:sz w:val="20"/>
          <w:szCs w:val="20"/>
        </w:rPr>
        <w:t>,</w:t>
      </w:r>
      <w:r w:rsidRPr="000B147D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</w:t>
      </w:r>
      <w:r w:rsidR="00E07DBB">
        <w:rPr>
          <w:rFonts w:ascii="Arial" w:hAnsi="Arial" w:cs="Arial"/>
          <w:sz w:val="20"/>
          <w:szCs w:val="20"/>
        </w:rPr>
        <w:t>approaches to learning.  T</w:t>
      </w:r>
      <w:r>
        <w:rPr>
          <w:rFonts w:ascii="Arial" w:hAnsi="Arial" w:cs="Arial"/>
          <w:sz w:val="20"/>
          <w:szCs w:val="20"/>
        </w:rPr>
        <w:t>he p</w:t>
      </w:r>
      <w:r w:rsidRPr="000B147D">
        <w:rPr>
          <w:rFonts w:ascii="Arial" w:hAnsi="Arial" w:cs="Arial"/>
          <w:sz w:val="20"/>
          <w:szCs w:val="20"/>
        </w:rPr>
        <w:t>rograms provide comprehensive services to enrolled children and their families includ</w:t>
      </w:r>
      <w:r w:rsidR="009E38E9">
        <w:rPr>
          <w:rFonts w:ascii="Arial" w:hAnsi="Arial" w:cs="Arial"/>
          <w:sz w:val="20"/>
          <w:szCs w:val="20"/>
        </w:rPr>
        <w:t>ing</w:t>
      </w:r>
      <w:r w:rsidRPr="000B147D">
        <w:rPr>
          <w:rFonts w:ascii="Arial" w:hAnsi="Arial" w:cs="Arial"/>
          <w:sz w:val="20"/>
          <w:szCs w:val="20"/>
        </w:rPr>
        <w:t xml:space="preserve"> health, nutrition, social, and other services determined to be necessary by family </w:t>
      </w:r>
      <w:r w:rsidR="00244069">
        <w:rPr>
          <w:rFonts w:ascii="Arial" w:hAnsi="Arial" w:cs="Arial"/>
          <w:sz w:val="20"/>
          <w:szCs w:val="20"/>
        </w:rPr>
        <w:t xml:space="preserve">strengths and </w:t>
      </w:r>
      <w:r w:rsidRPr="000B147D">
        <w:rPr>
          <w:rFonts w:ascii="Arial" w:hAnsi="Arial" w:cs="Arial"/>
          <w:sz w:val="20"/>
          <w:szCs w:val="20"/>
        </w:rPr>
        <w:t>needs assessments</w:t>
      </w:r>
      <w:r w:rsidR="00E07DBB">
        <w:rPr>
          <w:rFonts w:ascii="Arial" w:hAnsi="Arial" w:cs="Arial"/>
          <w:sz w:val="20"/>
          <w:szCs w:val="20"/>
        </w:rPr>
        <w:t xml:space="preserve"> with </w:t>
      </w:r>
      <w:r w:rsidRPr="000B147D">
        <w:rPr>
          <w:rFonts w:ascii="Arial" w:hAnsi="Arial" w:cs="Arial"/>
          <w:sz w:val="20"/>
          <w:szCs w:val="20"/>
        </w:rPr>
        <w:t>services designed to be responsive to each child and family's ethnic, cult</w:t>
      </w:r>
      <w:r w:rsidR="00244069">
        <w:rPr>
          <w:rFonts w:ascii="Arial" w:hAnsi="Arial" w:cs="Arial"/>
          <w:sz w:val="20"/>
          <w:szCs w:val="20"/>
        </w:rPr>
        <w:t xml:space="preserve">ural, and linguistic heritage.  </w:t>
      </w:r>
      <w:r w:rsidRPr="000B147D">
        <w:rPr>
          <w:rFonts w:ascii="Arial" w:hAnsi="Arial" w:cs="Arial"/>
          <w:sz w:val="20"/>
          <w:szCs w:val="20"/>
        </w:rPr>
        <w:t>Head Start</w:t>
      </w:r>
      <w:r w:rsidR="00E07DBB">
        <w:rPr>
          <w:rFonts w:ascii="Arial" w:hAnsi="Arial" w:cs="Arial"/>
          <w:sz w:val="20"/>
          <w:szCs w:val="20"/>
        </w:rPr>
        <w:t>/EHS</w:t>
      </w:r>
      <w:r w:rsidRPr="000B147D">
        <w:rPr>
          <w:rFonts w:ascii="Arial" w:hAnsi="Arial" w:cs="Arial"/>
          <w:sz w:val="20"/>
          <w:szCs w:val="20"/>
        </w:rPr>
        <w:t xml:space="preserve"> emphasizes the role of parents as their child's </w:t>
      </w:r>
      <w:r w:rsidR="00E07DBB">
        <w:rPr>
          <w:rFonts w:ascii="Arial" w:hAnsi="Arial" w:cs="Arial"/>
          <w:sz w:val="20"/>
          <w:szCs w:val="20"/>
        </w:rPr>
        <w:t xml:space="preserve">forever </w:t>
      </w:r>
      <w:r w:rsidRPr="000B147D">
        <w:rPr>
          <w:rFonts w:ascii="Arial" w:hAnsi="Arial" w:cs="Arial"/>
          <w:sz w:val="20"/>
          <w:szCs w:val="20"/>
        </w:rPr>
        <w:t>teacher</w:t>
      </w:r>
      <w:r w:rsidR="00E07DBB">
        <w:rPr>
          <w:rFonts w:ascii="Arial" w:hAnsi="Arial" w:cs="Arial"/>
          <w:sz w:val="20"/>
          <w:szCs w:val="20"/>
        </w:rPr>
        <w:t>s, and the</w:t>
      </w:r>
      <w:r w:rsidRPr="000B147D">
        <w:rPr>
          <w:rFonts w:ascii="Arial" w:hAnsi="Arial" w:cs="Arial"/>
          <w:sz w:val="20"/>
          <w:szCs w:val="20"/>
        </w:rPr>
        <w:t xml:space="preserve"> programs build relationships with families that support</w:t>
      </w:r>
      <w:r w:rsidR="00E07DBB">
        <w:rPr>
          <w:rFonts w:ascii="Arial" w:hAnsi="Arial" w:cs="Arial"/>
          <w:sz w:val="20"/>
          <w:szCs w:val="20"/>
        </w:rPr>
        <w:t xml:space="preserve"> </w:t>
      </w:r>
      <w:r w:rsidRPr="000B147D">
        <w:rPr>
          <w:rFonts w:ascii="Arial" w:hAnsi="Arial" w:cs="Arial"/>
          <w:sz w:val="20"/>
          <w:szCs w:val="20"/>
        </w:rPr>
        <w:t>family well-being and positive parent-child relationships</w:t>
      </w:r>
      <w:r w:rsidR="00E07DBB">
        <w:rPr>
          <w:rFonts w:ascii="Arial" w:hAnsi="Arial" w:cs="Arial"/>
          <w:sz w:val="20"/>
          <w:szCs w:val="20"/>
        </w:rPr>
        <w:t xml:space="preserve">, </w:t>
      </w:r>
      <w:r w:rsidRPr="000B147D">
        <w:rPr>
          <w:rFonts w:ascii="Arial" w:hAnsi="Arial" w:cs="Arial"/>
          <w:sz w:val="20"/>
          <w:szCs w:val="20"/>
        </w:rPr>
        <w:t>families as learners and lifelong educators</w:t>
      </w:r>
      <w:r w:rsidR="00E07DBB">
        <w:rPr>
          <w:rFonts w:ascii="Arial" w:hAnsi="Arial" w:cs="Arial"/>
          <w:sz w:val="20"/>
          <w:szCs w:val="20"/>
        </w:rPr>
        <w:t xml:space="preserve">, </w:t>
      </w:r>
      <w:r w:rsidRPr="000B147D">
        <w:rPr>
          <w:rFonts w:ascii="Arial" w:hAnsi="Arial" w:cs="Arial"/>
          <w:sz w:val="20"/>
          <w:szCs w:val="20"/>
        </w:rPr>
        <w:t>family engagement in transitions</w:t>
      </w:r>
      <w:r w:rsidR="00E07DBB">
        <w:rPr>
          <w:rFonts w:ascii="Arial" w:hAnsi="Arial" w:cs="Arial"/>
          <w:sz w:val="20"/>
          <w:szCs w:val="20"/>
        </w:rPr>
        <w:t xml:space="preserve">, </w:t>
      </w:r>
      <w:r w:rsidRPr="000B147D">
        <w:rPr>
          <w:rFonts w:ascii="Arial" w:hAnsi="Arial" w:cs="Arial"/>
          <w:sz w:val="20"/>
          <w:szCs w:val="20"/>
        </w:rPr>
        <w:t>family connections to peers and community</w:t>
      </w:r>
      <w:r w:rsidR="00E07DBB">
        <w:rPr>
          <w:rFonts w:ascii="Arial" w:hAnsi="Arial" w:cs="Arial"/>
          <w:sz w:val="20"/>
          <w:szCs w:val="20"/>
        </w:rPr>
        <w:t>,</w:t>
      </w:r>
      <w:r w:rsidRPr="000B147D">
        <w:rPr>
          <w:rFonts w:ascii="Arial" w:hAnsi="Arial" w:cs="Arial"/>
          <w:sz w:val="20"/>
          <w:szCs w:val="20"/>
        </w:rPr>
        <w:t xml:space="preserve"> and</w:t>
      </w:r>
      <w:r w:rsidR="00E07DBB">
        <w:rPr>
          <w:rFonts w:ascii="Arial" w:hAnsi="Arial" w:cs="Arial"/>
          <w:sz w:val="20"/>
          <w:szCs w:val="20"/>
        </w:rPr>
        <w:t xml:space="preserve"> </w:t>
      </w:r>
      <w:r w:rsidRPr="000B147D">
        <w:rPr>
          <w:rFonts w:ascii="Arial" w:hAnsi="Arial" w:cs="Arial"/>
          <w:sz w:val="20"/>
          <w:szCs w:val="20"/>
        </w:rPr>
        <w:t>families as advocates and leaders.</w:t>
      </w:r>
    </w:p>
    <w:p w:rsidR="002E4819" w:rsidRDefault="002E4819" w:rsidP="00F463BB">
      <w:pPr>
        <w:pStyle w:val="NoSpacing"/>
        <w:rPr>
          <w:rFonts w:ascii="Arial" w:hAnsi="Arial" w:cs="Arial"/>
          <w:sz w:val="20"/>
          <w:szCs w:val="20"/>
        </w:rPr>
      </w:pPr>
    </w:p>
    <w:p w:rsidR="00D74407" w:rsidRDefault="007F30C7" w:rsidP="00F463B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Kosciusko County </w:t>
      </w:r>
      <w:r w:rsidR="00D446B6">
        <w:rPr>
          <w:rFonts w:ascii="Arial" w:hAnsi="Arial" w:cs="Arial"/>
          <w:sz w:val="20"/>
          <w:szCs w:val="20"/>
        </w:rPr>
        <w:t>Head Start educate</w:t>
      </w:r>
      <w:r w:rsidR="00612083">
        <w:rPr>
          <w:rFonts w:ascii="Arial" w:hAnsi="Arial" w:cs="Arial"/>
          <w:sz w:val="20"/>
          <w:szCs w:val="20"/>
        </w:rPr>
        <w:t>s</w:t>
      </w:r>
      <w:r w:rsidR="00D446B6">
        <w:rPr>
          <w:rFonts w:ascii="Arial" w:hAnsi="Arial" w:cs="Arial"/>
          <w:sz w:val="20"/>
          <w:szCs w:val="20"/>
        </w:rPr>
        <w:t xml:space="preserve"> </w:t>
      </w:r>
      <w:r w:rsidR="00612083">
        <w:rPr>
          <w:rFonts w:ascii="Arial" w:hAnsi="Arial" w:cs="Arial"/>
          <w:sz w:val="20"/>
          <w:szCs w:val="20"/>
        </w:rPr>
        <w:t xml:space="preserve">preschool </w:t>
      </w:r>
      <w:r w:rsidR="00D446B6">
        <w:rPr>
          <w:rFonts w:ascii="Arial" w:hAnsi="Arial" w:cs="Arial"/>
          <w:sz w:val="20"/>
          <w:szCs w:val="20"/>
        </w:rPr>
        <w:t>children</w:t>
      </w:r>
      <w:r w:rsidR="00D74407">
        <w:rPr>
          <w:rFonts w:ascii="Arial" w:hAnsi="Arial" w:cs="Arial"/>
          <w:sz w:val="20"/>
          <w:szCs w:val="20"/>
        </w:rPr>
        <w:t xml:space="preserve"> </w:t>
      </w:r>
      <w:r w:rsidR="00FD5506">
        <w:rPr>
          <w:rFonts w:ascii="Arial" w:hAnsi="Arial" w:cs="Arial"/>
          <w:sz w:val="20"/>
          <w:szCs w:val="20"/>
        </w:rPr>
        <w:t xml:space="preserve">during the school year </w:t>
      </w:r>
      <w:r w:rsidR="00D74407">
        <w:rPr>
          <w:rFonts w:ascii="Arial" w:hAnsi="Arial" w:cs="Arial"/>
          <w:sz w:val="20"/>
          <w:szCs w:val="20"/>
        </w:rPr>
        <w:t xml:space="preserve">in </w:t>
      </w:r>
      <w:r w:rsidR="00526DDC">
        <w:rPr>
          <w:rFonts w:ascii="Arial" w:hAnsi="Arial" w:cs="Arial"/>
          <w:sz w:val="20"/>
          <w:szCs w:val="20"/>
        </w:rPr>
        <w:t xml:space="preserve">Warsaw, Leesburg, Claypool, </w:t>
      </w:r>
      <w:r w:rsidR="00D74407">
        <w:rPr>
          <w:rFonts w:ascii="Arial" w:hAnsi="Arial" w:cs="Arial"/>
          <w:sz w:val="20"/>
          <w:szCs w:val="20"/>
        </w:rPr>
        <w:t>North Webster, Mentone</w:t>
      </w:r>
      <w:r w:rsidR="006D447C">
        <w:rPr>
          <w:rFonts w:ascii="Arial" w:hAnsi="Arial" w:cs="Arial"/>
          <w:sz w:val="20"/>
          <w:szCs w:val="20"/>
        </w:rPr>
        <w:t>,</w:t>
      </w:r>
      <w:r w:rsidR="00D446B6">
        <w:rPr>
          <w:rFonts w:ascii="Arial" w:hAnsi="Arial" w:cs="Arial"/>
          <w:sz w:val="20"/>
          <w:szCs w:val="20"/>
        </w:rPr>
        <w:t xml:space="preserve"> Pierceton</w:t>
      </w:r>
      <w:r w:rsidR="00E01A7E">
        <w:rPr>
          <w:rFonts w:ascii="Arial" w:hAnsi="Arial" w:cs="Arial"/>
          <w:sz w:val="20"/>
          <w:szCs w:val="20"/>
        </w:rPr>
        <w:t>,</w:t>
      </w:r>
      <w:r w:rsidR="00D446B6">
        <w:rPr>
          <w:rFonts w:ascii="Arial" w:hAnsi="Arial" w:cs="Arial"/>
          <w:sz w:val="20"/>
          <w:szCs w:val="20"/>
        </w:rPr>
        <w:t xml:space="preserve"> </w:t>
      </w:r>
      <w:r w:rsidR="005A1BB6">
        <w:rPr>
          <w:rFonts w:ascii="Arial" w:hAnsi="Arial" w:cs="Arial"/>
          <w:sz w:val="20"/>
          <w:szCs w:val="20"/>
        </w:rPr>
        <w:t>and in</w:t>
      </w:r>
      <w:r w:rsidR="00DB040B">
        <w:rPr>
          <w:rFonts w:ascii="Arial" w:hAnsi="Arial" w:cs="Arial"/>
          <w:sz w:val="20"/>
          <w:szCs w:val="20"/>
        </w:rPr>
        <w:t xml:space="preserve"> </w:t>
      </w:r>
      <w:r w:rsidR="009E38E9">
        <w:rPr>
          <w:rFonts w:ascii="Arial" w:hAnsi="Arial" w:cs="Arial"/>
          <w:sz w:val="20"/>
          <w:szCs w:val="20"/>
        </w:rPr>
        <w:t xml:space="preserve">the </w:t>
      </w:r>
      <w:r w:rsidR="00F367EF">
        <w:rPr>
          <w:rFonts w:ascii="Arial" w:hAnsi="Arial" w:cs="Arial"/>
          <w:sz w:val="20"/>
          <w:szCs w:val="20"/>
        </w:rPr>
        <w:t xml:space="preserve">home based </w:t>
      </w:r>
      <w:r w:rsidR="009E38E9">
        <w:rPr>
          <w:rFonts w:ascii="Arial" w:hAnsi="Arial" w:cs="Arial"/>
          <w:sz w:val="20"/>
          <w:szCs w:val="20"/>
        </w:rPr>
        <w:t xml:space="preserve">option </w:t>
      </w:r>
      <w:r w:rsidR="00F367EF">
        <w:rPr>
          <w:rFonts w:ascii="Arial" w:hAnsi="Arial" w:cs="Arial"/>
          <w:sz w:val="20"/>
          <w:szCs w:val="20"/>
        </w:rPr>
        <w:t xml:space="preserve">for </w:t>
      </w:r>
      <w:r w:rsidR="008F5B2D">
        <w:rPr>
          <w:rFonts w:ascii="Arial" w:hAnsi="Arial" w:cs="Arial"/>
          <w:sz w:val="20"/>
          <w:szCs w:val="20"/>
        </w:rPr>
        <w:t>fa</w:t>
      </w:r>
      <w:r w:rsidR="00F367EF">
        <w:rPr>
          <w:rFonts w:ascii="Arial" w:hAnsi="Arial" w:cs="Arial"/>
          <w:sz w:val="20"/>
          <w:szCs w:val="20"/>
        </w:rPr>
        <w:t xml:space="preserve">milies </w:t>
      </w:r>
      <w:r w:rsidR="008F5B2D">
        <w:rPr>
          <w:rFonts w:ascii="Arial" w:hAnsi="Arial" w:cs="Arial"/>
          <w:sz w:val="20"/>
          <w:szCs w:val="20"/>
        </w:rPr>
        <w:t>unable to</w:t>
      </w:r>
      <w:r w:rsidR="00F367EF">
        <w:rPr>
          <w:rFonts w:ascii="Arial" w:hAnsi="Arial" w:cs="Arial"/>
          <w:sz w:val="20"/>
          <w:szCs w:val="20"/>
        </w:rPr>
        <w:t xml:space="preserve"> </w:t>
      </w:r>
      <w:r w:rsidR="008F5B2D">
        <w:rPr>
          <w:rFonts w:ascii="Arial" w:hAnsi="Arial" w:cs="Arial"/>
          <w:sz w:val="20"/>
          <w:szCs w:val="20"/>
        </w:rPr>
        <w:t xml:space="preserve">provide </w:t>
      </w:r>
      <w:r w:rsidR="00F367EF">
        <w:rPr>
          <w:rFonts w:ascii="Arial" w:hAnsi="Arial" w:cs="Arial"/>
          <w:sz w:val="20"/>
          <w:szCs w:val="20"/>
        </w:rPr>
        <w:t>transport</w:t>
      </w:r>
      <w:r w:rsidR="008F5B2D">
        <w:rPr>
          <w:rFonts w:ascii="Arial" w:hAnsi="Arial" w:cs="Arial"/>
          <w:sz w:val="20"/>
          <w:szCs w:val="20"/>
        </w:rPr>
        <w:t>ation</w:t>
      </w:r>
      <w:r w:rsidR="00F367EF">
        <w:rPr>
          <w:rFonts w:ascii="Arial" w:hAnsi="Arial" w:cs="Arial"/>
          <w:sz w:val="20"/>
          <w:szCs w:val="20"/>
        </w:rPr>
        <w:t>.</w:t>
      </w:r>
      <w:r w:rsidR="00B8134D">
        <w:rPr>
          <w:rFonts w:ascii="Arial" w:hAnsi="Arial" w:cs="Arial"/>
          <w:sz w:val="20"/>
          <w:szCs w:val="20"/>
        </w:rPr>
        <w:t xml:space="preserve"> </w:t>
      </w:r>
      <w:r w:rsidR="00F367EF">
        <w:rPr>
          <w:rFonts w:ascii="Arial" w:hAnsi="Arial" w:cs="Arial"/>
          <w:sz w:val="20"/>
          <w:szCs w:val="20"/>
        </w:rPr>
        <w:t xml:space="preserve"> </w:t>
      </w:r>
      <w:r w:rsidR="003022A3">
        <w:rPr>
          <w:rFonts w:ascii="Arial" w:hAnsi="Arial" w:cs="Arial"/>
          <w:sz w:val="20"/>
          <w:szCs w:val="20"/>
        </w:rPr>
        <w:t>E</w:t>
      </w:r>
      <w:r w:rsidR="005A1BB6">
        <w:rPr>
          <w:rFonts w:ascii="Arial" w:hAnsi="Arial" w:cs="Arial"/>
          <w:sz w:val="20"/>
          <w:szCs w:val="20"/>
        </w:rPr>
        <w:t>arly Head Start</w:t>
      </w:r>
      <w:r w:rsidR="003022A3">
        <w:rPr>
          <w:rFonts w:ascii="Arial" w:hAnsi="Arial" w:cs="Arial"/>
          <w:sz w:val="20"/>
          <w:szCs w:val="20"/>
        </w:rPr>
        <w:t xml:space="preserve"> </w:t>
      </w:r>
      <w:r w:rsidR="005A1BB6">
        <w:rPr>
          <w:rFonts w:ascii="Arial" w:hAnsi="Arial" w:cs="Arial"/>
          <w:sz w:val="20"/>
          <w:szCs w:val="20"/>
        </w:rPr>
        <w:t>ed</w:t>
      </w:r>
      <w:r w:rsidR="006D447C">
        <w:rPr>
          <w:rFonts w:ascii="Arial" w:hAnsi="Arial" w:cs="Arial"/>
          <w:sz w:val="20"/>
          <w:szCs w:val="20"/>
        </w:rPr>
        <w:t>ucate</w:t>
      </w:r>
      <w:r w:rsidR="005A1BB6">
        <w:rPr>
          <w:rFonts w:ascii="Arial" w:hAnsi="Arial" w:cs="Arial"/>
          <w:sz w:val="20"/>
          <w:szCs w:val="20"/>
        </w:rPr>
        <w:t>s</w:t>
      </w:r>
      <w:r w:rsidR="006D447C">
        <w:rPr>
          <w:rFonts w:ascii="Arial" w:hAnsi="Arial" w:cs="Arial"/>
          <w:sz w:val="20"/>
          <w:szCs w:val="20"/>
        </w:rPr>
        <w:t xml:space="preserve"> </w:t>
      </w:r>
      <w:r w:rsidR="00AE3175">
        <w:rPr>
          <w:rFonts w:ascii="Arial" w:hAnsi="Arial" w:cs="Arial"/>
          <w:sz w:val="20"/>
          <w:szCs w:val="20"/>
        </w:rPr>
        <w:t xml:space="preserve">children </w:t>
      </w:r>
      <w:r w:rsidR="004252DD">
        <w:rPr>
          <w:rFonts w:ascii="Arial" w:hAnsi="Arial" w:cs="Arial"/>
          <w:sz w:val="20"/>
          <w:szCs w:val="20"/>
        </w:rPr>
        <w:t>age 0-3</w:t>
      </w:r>
      <w:r w:rsidR="00AD54AA">
        <w:rPr>
          <w:rFonts w:ascii="Arial" w:hAnsi="Arial" w:cs="Arial"/>
          <w:sz w:val="20"/>
          <w:szCs w:val="20"/>
        </w:rPr>
        <w:t xml:space="preserve"> </w:t>
      </w:r>
      <w:r w:rsidR="006D447C">
        <w:rPr>
          <w:rFonts w:ascii="Arial" w:hAnsi="Arial" w:cs="Arial"/>
          <w:sz w:val="20"/>
          <w:szCs w:val="20"/>
        </w:rPr>
        <w:t>and their families</w:t>
      </w:r>
      <w:r w:rsidR="005A1BB6">
        <w:rPr>
          <w:rFonts w:ascii="Arial" w:hAnsi="Arial" w:cs="Arial"/>
          <w:sz w:val="20"/>
          <w:szCs w:val="20"/>
        </w:rPr>
        <w:t>, a</w:t>
      </w:r>
      <w:r w:rsidR="00196FD9">
        <w:rPr>
          <w:rFonts w:ascii="Arial" w:hAnsi="Arial" w:cs="Arial"/>
          <w:sz w:val="20"/>
          <w:szCs w:val="20"/>
        </w:rPr>
        <w:t>nd</w:t>
      </w:r>
      <w:r w:rsidR="005A1BB6">
        <w:rPr>
          <w:rFonts w:ascii="Arial" w:hAnsi="Arial" w:cs="Arial"/>
          <w:sz w:val="20"/>
          <w:szCs w:val="20"/>
        </w:rPr>
        <w:t xml:space="preserve"> pregnant women</w:t>
      </w:r>
      <w:r w:rsidR="00D446B6">
        <w:rPr>
          <w:rFonts w:ascii="Arial" w:hAnsi="Arial" w:cs="Arial"/>
          <w:sz w:val="20"/>
          <w:szCs w:val="20"/>
        </w:rPr>
        <w:t xml:space="preserve"> </w:t>
      </w:r>
      <w:r w:rsidR="005F3271">
        <w:rPr>
          <w:rFonts w:ascii="Arial" w:hAnsi="Arial" w:cs="Arial"/>
          <w:sz w:val="20"/>
          <w:szCs w:val="20"/>
        </w:rPr>
        <w:t>in</w:t>
      </w:r>
      <w:r w:rsidR="004252DD">
        <w:rPr>
          <w:rFonts w:ascii="Arial" w:hAnsi="Arial" w:cs="Arial"/>
          <w:sz w:val="20"/>
          <w:szCs w:val="20"/>
        </w:rPr>
        <w:t xml:space="preserve"> </w:t>
      </w:r>
      <w:r w:rsidR="001167B2">
        <w:rPr>
          <w:rFonts w:ascii="Arial" w:hAnsi="Arial" w:cs="Arial"/>
          <w:sz w:val="20"/>
          <w:szCs w:val="20"/>
        </w:rPr>
        <w:t xml:space="preserve">year round </w:t>
      </w:r>
      <w:r w:rsidR="004252DD">
        <w:rPr>
          <w:rFonts w:ascii="Arial" w:hAnsi="Arial" w:cs="Arial"/>
          <w:sz w:val="20"/>
          <w:szCs w:val="20"/>
        </w:rPr>
        <w:t xml:space="preserve">home based </w:t>
      </w:r>
      <w:r w:rsidR="001167B2">
        <w:rPr>
          <w:rFonts w:ascii="Arial" w:hAnsi="Arial" w:cs="Arial"/>
          <w:sz w:val="20"/>
          <w:szCs w:val="20"/>
        </w:rPr>
        <w:t>services</w:t>
      </w:r>
      <w:r w:rsidR="00AE3175">
        <w:rPr>
          <w:rFonts w:ascii="Arial" w:hAnsi="Arial" w:cs="Arial"/>
          <w:sz w:val="20"/>
          <w:szCs w:val="20"/>
        </w:rPr>
        <w:t xml:space="preserve">.  </w:t>
      </w:r>
    </w:p>
    <w:p w:rsidR="00E07DBB" w:rsidRPr="007873BA" w:rsidRDefault="00AE3175" w:rsidP="00F463B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D6F73" w:rsidRPr="007873BA">
        <w:rPr>
          <w:rFonts w:ascii="Arial" w:hAnsi="Arial" w:cs="Arial"/>
          <w:sz w:val="20"/>
          <w:szCs w:val="20"/>
        </w:rPr>
        <w:t xml:space="preserve"> </w:t>
      </w:r>
    </w:p>
    <w:p w:rsidR="008942FF" w:rsidRPr="00A23183" w:rsidRDefault="008942FF" w:rsidP="00EB5687">
      <w:pPr>
        <w:shd w:val="clear" w:color="auto" w:fill="B8CCE4"/>
        <w:rPr>
          <w:rFonts w:ascii="Arial" w:hAnsi="Arial" w:cs="Arial"/>
          <w:b/>
          <w:sz w:val="20"/>
          <w:szCs w:val="20"/>
        </w:rPr>
      </w:pPr>
      <w:r w:rsidRPr="00A23183">
        <w:rPr>
          <w:rFonts w:ascii="Arial" w:hAnsi="Arial" w:cs="Arial"/>
          <w:b/>
          <w:sz w:val="20"/>
          <w:szCs w:val="20"/>
        </w:rPr>
        <w:t>Analysis of Performance</w:t>
      </w:r>
    </w:p>
    <w:p w:rsidR="008942FF" w:rsidRPr="00AF7CC5" w:rsidRDefault="008942FF" w:rsidP="00720643">
      <w:pPr>
        <w:shd w:val="clear" w:color="auto" w:fill="DBE5F1"/>
        <w:rPr>
          <w:rFonts w:ascii="Arial" w:hAnsi="Arial" w:cs="Arial"/>
          <w:b/>
          <w:sz w:val="20"/>
          <w:szCs w:val="20"/>
        </w:rPr>
      </w:pPr>
      <w:r w:rsidRPr="00AF7CC5">
        <w:rPr>
          <w:rFonts w:ascii="Arial" w:hAnsi="Arial" w:cs="Arial"/>
          <w:b/>
          <w:sz w:val="20"/>
          <w:szCs w:val="20"/>
        </w:rPr>
        <w:t>Business Functions</w:t>
      </w:r>
    </w:p>
    <w:p w:rsidR="00EB654E" w:rsidRDefault="008B5D96" w:rsidP="00406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DF52C8">
        <w:rPr>
          <w:rFonts w:ascii="Arial" w:hAnsi="Arial" w:cs="Arial"/>
          <w:sz w:val="20"/>
          <w:szCs w:val="20"/>
        </w:rPr>
        <w:t xml:space="preserve">annual </w:t>
      </w:r>
      <w:r>
        <w:rPr>
          <w:rFonts w:ascii="Arial" w:hAnsi="Arial" w:cs="Arial"/>
          <w:sz w:val="20"/>
          <w:szCs w:val="20"/>
        </w:rPr>
        <w:t xml:space="preserve">budget supports the expenses necessary to </w:t>
      </w:r>
      <w:proofErr w:type="gramStart"/>
      <w:r w:rsidR="004561BA">
        <w:rPr>
          <w:rFonts w:ascii="Arial" w:hAnsi="Arial" w:cs="Arial"/>
          <w:sz w:val="20"/>
          <w:szCs w:val="20"/>
        </w:rPr>
        <w:t>operate,</w:t>
      </w:r>
      <w:proofErr w:type="gramEnd"/>
      <w:r w:rsidR="004561BA">
        <w:rPr>
          <w:rFonts w:ascii="Arial" w:hAnsi="Arial" w:cs="Arial"/>
          <w:sz w:val="20"/>
          <w:szCs w:val="20"/>
        </w:rPr>
        <w:t xml:space="preserve"> </w:t>
      </w:r>
      <w:r w:rsidR="0065586E">
        <w:rPr>
          <w:rFonts w:ascii="Arial" w:hAnsi="Arial" w:cs="Arial"/>
          <w:sz w:val="20"/>
          <w:szCs w:val="20"/>
        </w:rPr>
        <w:t>staff, administer</w:t>
      </w:r>
      <w:r w:rsidR="00DB040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0544EF">
        <w:rPr>
          <w:rFonts w:ascii="Arial" w:hAnsi="Arial" w:cs="Arial"/>
          <w:sz w:val="20"/>
          <w:szCs w:val="20"/>
        </w:rPr>
        <w:t xml:space="preserve">and manage </w:t>
      </w:r>
      <w:r w:rsidR="009C3D2F">
        <w:rPr>
          <w:rFonts w:ascii="Arial" w:hAnsi="Arial" w:cs="Arial"/>
          <w:sz w:val="20"/>
          <w:szCs w:val="20"/>
        </w:rPr>
        <w:t xml:space="preserve">the main </w:t>
      </w:r>
      <w:r>
        <w:rPr>
          <w:rFonts w:ascii="Arial" w:hAnsi="Arial" w:cs="Arial"/>
          <w:sz w:val="20"/>
          <w:szCs w:val="20"/>
        </w:rPr>
        <w:t xml:space="preserve">Head Start </w:t>
      </w:r>
      <w:r w:rsidR="00A97CF4">
        <w:rPr>
          <w:rFonts w:ascii="Arial" w:hAnsi="Arial" w:cs="Arial"/>
          <w:sz w:val="20"/>
          <w:szCs w:val="20"/>
        </w:rPr>
        <w:t>c</w:t>
      </w:r>
      <w:r w:rsidR="009C3D2F">
        <w:rPr>
          <w:rFonts w:ascii="Arial" w:hAnsi="Arial" w:cs="Arial"/>
          <w:sz w:val="20"/>
          <w:szCs w:val="20"/>
        </w:rPr>
        <w:t xml:space="preserve">enter and </w:t>
      </w:r>
      <w:r w:rsidR="00FD5506">
        <w:rPr>
          <w:rFonts w:ascii="Arial" w:hAnsi="Arial" w:cs="Arial"/>
          <w:sz w:val="20"/>
          <w:szCs w:val="20"/>
        </w:rPr>
        <w:t>five</w:t>
      </w:r>
      <w:r w:rsidR="009C3D2F">
        <w:rPr>
          <w:rFonts w:ascii="Arial" w:hAnsi="Arial" w:cs="Arial"/>
          <w:sz w:val="20"/>
          <w:szCs w:val="20"/>
        </w:rPr>
        <w:t xml:space="preserve"> other </w:t>
      </w:r>
      <w:r w:rsidR="0065586E">
        <w:rPr>
          <w:rFonts w:ascii="Arial" w:hAnsi="Arial" w:cs="Arial"/>
          <w:sz w:val="20"/>
          <w:szCs w:val="20"/>
        </w:rPr>
        <w:t xml:space="preserve">Kosciusko County classroom </w:t>
      </w:r>
      <w:r w:rsidR="009C3D2F">
        <w:rPr>
          <w:rFonts w:ascii="Arial" w:hAnsi="Arial" w:cs="Arial"/>
          <w:sz w:val="20"/>
          <w:szCs w:val="20"/>
        </w:rPr>
        <w:t>sites</w:t>
      </w:r>
      <w:r>
        <w:rPr>
          <w:rFonts w:ascii="Arial" w:hAnsi="Arial" w:cs="Arial"/>
          <w:sz w:val="20"/>
          <w:szCs w:val="20"/>
        </w:rPr>
        <w:t xml:space="preserve"> a</w:t>
      </w:r>
      <w:r w:rsidR="0028682D">
        <w:rPr>
          <w:rFonts w:ascii="Arial" w:hAnsi="Arial" w:cs="Arial"/>
          <w:sz w:val="20"/>
          <w:szCs w:val="20"/>
        </w:rPr>
        <w:t>s well as</w:t>
      </w:r>
      <w:r>
        <w:rPr>
          <w:rFonts w:ascii="Arial" w:hAnsi="Arial" w:cs="Arial"/>
          <w:sz w:val="20"/>
          <w:szCs w:val="20"/>
        </w:rPr>
        <w:t xml:space="preserve"> the H</w:t>
      </w:r>
      <w:r w:rsidR="0028682D">
        <w:rPr>
          <w:rFonts w:ascii="Arial" w:hAnsi="Arial" w:cs="Arial"/>
          <w:sz w:val="20"/>
          <w:szCs w:val="20"/>
        </w:rPr>
        <w:t xml:space="preserve">ead </w:t>
      </w:r>
      <w:r>
        <w:rPr>
          <w:rFonts w:ascii="Arial" w:hAnsi="Arial" w:cs="Arial"/>
          <w:sz w:val="20"/>
          <w:szCs w:val="20"/>
        </w:rPr>
        <w:t>S</w:t>
      </w:r>
      <w:r w:rsidR="0028682D">
        <w:rPr>
          <w:rFonts w:ascii="Arial" w:hAnsi="Arial" w:cs="Arial"/>
          <w:sz w:val="20"/>
          <w:szCs w:val="20"/>
        </w:rPr>
        <w:t>tart</w:t>
      </w:r>
      <w:r>
        <w:rPr>
          <w:rFonts w:ascii="Arial" w:hAnsi="Arial" w:cs="Arial"/>
          <w:sz w:val="20"/>
          <w:szCs w:val="20"/>
        </w:rPr>
        <w:t xml:space="preserve"> </w:t>
      </w:r>
      <w:r w:rsidR="00406040">
        <w:rPr>
          <w:rFonts w:ascii="Arial" w:hAnsi="Arial" w:cs="Arial"/>
          <w:sz w:val="20"/>
          <w:szCs w:val="20"/>
        </w:rPr>
        <w:t xml:space="preserve">and EHS </w:t>
      </w:r>
      <w:r w:rsidR="00DB5CE1">
        <w:rPr>
          <w:rFonts w:ascii="Arial" w:hAnsi="Arial" w:cs="Arial"/>
          <w:sz w:val="20"/>
          <w:szCs w:val="20"/>
        </w:rPr>
        <w:t>home based option</w:t>
      </w:r>
      <w:r w:rsidR="00406040">
        <w:rPr>
          <w:rFonts w:ascii="Arial" w:hAnsi="Arial" w:cs="Arial"/>
          <w:sz w:val="20"/>
          <w:szCs w:val="20"/>
        </w:rPr>
        <w:t>s</w:t>
      </w:r>
      <w:r w:rsidR="00DB5CE1">
        <w:rPr>
          <w:rFonts w:ascii="Arial" w:hAnsi="Arial" w:cs="Arial"/>
          <w:sz w:val="20"/>
          <w:szCs w:val="20"/>
        </w:rPr>
        <w:t>.</w:t>
      </w:r>
      <w:r w:rsidR="00EC1EA9">
        <w:rPr>
          <w:rFonts w:ascii="Arial" w:hAnsi="Arial" w:cs="Arial"/>
          <w:sz w:val="20"/>
          <w:szCs w:val="20"/>
        </w:rPr>
        <w:t xml:space="preserve">  </w:t>
      </w:r>
    </w:p>
    <w:p w:rsidR="00D446B6" w:rsidRDefault="00D446B6" w:rsidP="00406040">
      <w:pPr>
        <w:rPr>
          <w:rFonts w:ascii="Arial" w:hAnsi="Arial" w:cs="Arial"/>
          <w:sz w:val="20"/>
          <w:szCs w:val="20"/>
        </w:rPr>
      </w:pPr>
    </w:p>
    <w:p w:rsidR="00FE2B6F" w:rsidRDefault="00504353" w:rsidP="00142FB5">
      <w:pPr>
        <w:ind w:left="2880" w:firstLine="7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142FB5" w:rsidRPr="00763EE7">
        <w:rPr>
          <w:rFonts w:ascii="Arial" w:hAnsi="Arial" w:cs="Arial"/>
          <w:sz w:val="20"/>
          <w:szCs w:val="20"/>
          <w:u w:val="single"/>
        </w:rPr>
        <w:t>July 1, 201</w:t>
      </w:r>
      <w:r w:rsidR="00741A32">
        <w:rPr>
          <w:rFonts w:ascii="Arial" w:hAnsi="Arial" w:cs="Arial"/>
          <w:sz w:val="20"/>
          <w:szCs w:val="20"/>
          <w:u w:val="single"/>
        </w:rPr>
        <w:t>5</w:t>
      </w:r>
      <w:r w:rsidR="00142FB5" w:rsidRPr="00763EE7">
        <w:rPr>
          <w:rFonts w:ascii="Arial" w:hAnsi="Arial" w:cs="Arial"/>
          <w:sz w:val="20"/>
          <w:szCs w:val="20"/>
          <w:u w:val="single"/>
        </w:rPr>
        <w:t xml:space="preserve"> – June 30, 201</w:t>
      </w:r>
      <w:r w:rsidR="00741A32">
        <w:rPr>
          <w:rFonts w:ascii="Arial" w:hAnsi="Arial" w:cs="Arial"/>
          <w:sz w:val="20"/>
          <w:szCs w:val="20"/>
          <w:u w:val="single"/>
        </w:rPr>
        <w:t>6</w:t>
      </w:r>
      <w:r w:rsidR="00757862">
        <w:rPr>
          <w:rFonts w:ascii="Arial" w:hAnsi="Arial" w:cs="Arial"/>
          <w:sz w:val="20"/>
          <w:szCs w:val="20"/>
          <w:u w:val="single"/>
        </w:rPr>
        <w:t xml:space="preserve"> </w:t>
      </w:r>
      <w:r w:rsidR="00927B77">
        <w:rPr>
          <w:rFonts w:ascii="Arial" w:hAnsi="Arial" w:cs="Arial"/>
          <w:sz w:val="20"/>
          <w:szCs w:val="20"/>
          <w:u w:val="single"/>
        </w:rPr>
        <w:t>(</w:t>
      </w:r>
      <w:r w:rsidR="00757862">
        <w:rPr>
          <w:rFonts w:ascii="Arial" w:hAnsi="Arial" w:cs="Arial"/>
          <w:sz w:val="20"/>
          <w:szCs w:val="20"/>
          <w:u w:val="single"/>
        </w:rPr>
        <w:t>Cardinal FY</w:t>
      </w:r>
      <w:r w:rsidR="001E66B0">
        <w:rPr>
          <w:rFonts w:ascii="Arial" w:hAnsi="Arial" w:cs="Arial"/>
          <w:sz w:val="20"/>
          <w:szCs w:val="20"/>
          <w:u w:val="single"/>
        </w:rPr>
        <w:t>1</w:t>
      </w:r>
      <w:r w:rsidR="00741A32">
        <w:rPr>
          <w:rFonts w:ascii="Arial" w:hAnsi="Arial" w:cs="Arial"/>
          <w:sz w:val="20"/>
          <w:szCs w:val="20"/>
          <w:u w:val="single"/>
        </w:rPr>
        <w:t>6</w:t>
      </w:r>
      <w:r w:rsidR="00927B77">
        <w:rPr>
          <w:rFonts w:ascii="Arial" w:hAnsi="Arial" w:cs="Arial"/>
          <w:sz w:val="20"/>
          <w:szCs w:val="20"/>
          <w:u w:val="single"/>
        </w:rPr>
        <w:t>)</w:t>
      </w:r>
    </w:p>
    <w:p w:rsidR="00832521" w:rsidRPr="00CC6D73" w:rsidRDefault="0090739B">
      <w:pPr>
        <w:rPr>
          <w:rFonts w:ascii="Arial" w:hAnsi="Arial" w:cs="Arial"/>
          <w:sz w:val="20"/>
          <w:szCs w:val="20"/>
        </w:rPr>
      </w:pPr>
      <w:r w:rsidRPr="00832521">
        <w:rPr>
          <w:rFonts w:ascii="Arial" w:hAnsi="Arial" w:cs="Arial"/>
          <w:sz w:val="20"/>
          <w:szCs w:val="20"/>
          <w:u w:val="single"/>
        </w:rPr>
        <w:t>Revenue</w:t>
      </w:r>
      <w:r w:rsidR="00CC6D73">
        <w:rPr>
          <w:rFonts w:ascii="Arial" w:hAnsi="Arial" w:cs="Arial"/>
          <w:sz w:val="20"/>
          <w:szCs w:val="20"/>
        </w:rPr>
        <w:tab/>
      </w:r>
      <w:r w:rsidR="00CC6D73">
        <w:rPr>
          <w:rFonts w:ascii="Arial" w:hAnsi="Arial" w:cs="Arial"/>
          <w:sz w:val="20"/>
          <w:szCs w:val="20"/>
        </w:rPr>
        <w:tab/>
      </w:r>
      <w:r w:rsidR="00CC6D73">
        <w:rPr>
          <w:rFonts w:ascii="Arial" w:hAnsi="Arial" w:cs="Arial"/>
          <w:sz w:val="20"/>
          <w:szCs w:val="20"/>
        </w:rPr>
        <w:tab/>
      </w:r>
      <w:r w:rsidR="00CC6D73">
        <w:rPr>
          <w:rFonts w:ascii="Arial" w:hAnsi="Arial" w:cs="Arial"/>
          <w:sz w:val="20"/>
          <w:szCs w:val="20"/>
        </w:rPr>
        <w:tab/>
      </w:r>
      <w:r w:rsidR="00CC6D73">
        <w:rPr>
          <w:rFonts w:ascii="Arial" w:hAnsi="Arial" w:cs="Arial"/>
          <w:sz w:val="20"/>
          <w:szCs w:val="20"/>
        </w:rPr>
        <w:tab/>
      </w:r>
      <w:r w:rsidR="00CC6D73">
        <w:rPr>
          <w:rFonts w:ascii="Arial" w:hAnsi="Arial" w:cs="Arial"/>
          <w:sz w:val="20"/>
          <w:szCs w:val="20"/>
        </w:rPr>
        <w:tab/>
      </w:r>
      <w:r w:rsidR="00CC6D73">
        <w:rPr>
          <w:rFonts w:ascii="Arial" w:hAnsi="Arial" w:cs="Arial"/>
          <w:sz w:val="20"/>
          <w:szCs w:val="20"/>
        </w:rPr>
        <w:tab/>
      </w:r>
      <w:r w:rsidR="00CC6D73" w:rsidRPr="00CC6D73">
        <w:rPr>
          <w:rFonts w:ascii="Arial" w:hAnsi="Arial" w:cs="Arial"/>
          <w:sz w:val="20"/>
          <w:szCs w:val="20"/>
          <w:u w:val="single"/>
        </w:rPr>
        <w:t xml:space="preserve">Actual </w:t>
      </w:r>
      <w:r w:rsidR="00CC6D73">
        <w:rPr>
          <w:rFonts w:ascii="Arial" w:hAnsi="Arial" w:cs="Arial"/>
          <w:sz w:val="20"/>
          <w:szCs w:val="20"/>
        </w:rPr>
        <w:tab/>
      </w:r>
      <w:r w:rsidR="00CC6D73">
        <w:rPr>
          <w:rFonts w:ascii="Arial" w:hAnsi="Arial" w:cs="Arial"/>
          <w:sz w:val="20"/>
          <w:szCs w:val="20"/>
        </w:rPr>
        <w:tab/>
      </w:r>
      <w:r w:rsidR="00CC6D73">
        <w:rPr>
          <w:rFonts w:ascii="Arial" w:hAnsi="Arial" w:cs="Arial"/>
          <w:sz w:val="20"/>
          <w:szCs w:val="20"/>
        </w:rPr>
        <w:tab/>
      </w:r>
      <w:r w:rsidR="00CC6D73">
        <w:rPr>
          <w:rFonts w:ascii="Arial" w:hAnsi="Arial" w:cs="Arial"/>
          <w:sz w:val="20"/>
          <w:szCs w:val="20"/>
        </w:rPr>
        <w:tab/>
      </w:r>
      <w:r w:rsidR="00CC6D73" w:rsidRPr="00CC6D73">
        <w:rPr>
          <w:rFonts w:ascii="Arial" w:hAnsi="Arial" w:cs="Arial"/>
          <w:sz w:val="20"/>
          <w:szCs w:val="20"/>
          <w:u w:val="single"/>
        </w:rPr>
        <w:t>Budgeted</w:t>
      </w:r>
    </w:p>
    <w:p w:rsidR="0090739B" w:rsidRPr="0048049F" w:rsidRDefault="0090739B">
      <w:pPr>
        <w:rPr>
          <w:rFonts w:ascii="Arial" w:hAnsi="Arial" w:cs="Arial"/>
          <w:sz w:val="20"/>
          <w:szCs w:val="20"/>
          <w:u w:val="single"/>
        </w:rPr>
      </w:pPr>
      <w:r w:rsidRPr="0090739B">
        <w:rPr>
          <w:rFonts w:ascii="Arial" w:hAnsi="Arial" w:cs="Arial"/>
          <w:sz w:val="20"/>
          <w:szCs w:val="20"/>
        </w:rPr>
        <w:t xml:space="preserve">Federal </w:t>
      </w:r>
      <w:r>
        <w:rPr>
          <w:rFonts w:ascii="Arial" w:hAnsi="Arial" w:cs="Arial"/>
          <w:sz w:val="20"/>
          <w:szCs w:val="20"/>
        </w:rPr>
        <w:t>Operating Gr</w:t>
      </w:r>
      <w:r w:rsidRPr="0090739B">
        <w:rPr>
          <w:rFonts w:ascii="Arial" w:hAnsi="Arial" w:cs="Arial"/>
          <w:sz w:val="20"/>
          <w:szCs w:val="20"/>
        </w:rPr>
        <w:t>ant</w:t>
      </w:r>
      <w:r w:rsidR="00FE30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E31509">
        <w:rPr>
          <w:rFonts w:ascii="Arial" w:hAnsi="Arial" w:cs="Arial"/>
          <w:sz w:val="20"/>
          <w:szCs w:val="20"/>
        </w:rPr>
        <w:tab/>
      </w:r>
      <w:r w:rsidR="00E31509">
        <w:rPr>
          <w:rFonts w:ascii="Arial" w:hAnsi="Arial" w:cs="Arial"/>
          <w:sz w:val="20"/>
          <w:szCs w:val="20"/>
        </w:rPr>
        <w:tab/>
      </w:r>
      <w:r w:rsidR="00E31509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>1,</w:t>
      </w:r>
      <w:r w:rsidR="00DE46A9">
        <w:rPr>
          <w:rFonts w:ascii="Arial" w:hAnsi="Arial" w:cs="Arial"/>
          <w:sz w:val="20"/>
          <w:szCs w:val="20"/>
        </w:rPr>
        <w:t>4</w:t>
      </w:r>
      <w:r w:rsidR="007B2939">
        <w:rPr>
          <w:rFonts w:ascii="Arial" w:hAnsi="Arial" w:cs="Arial"/>
          <w:sz w:val="20"/>
          <w:szCs w:val="20"/>
        </w:rPr>
        <w:t>65</w:t>
      </w:r>
      <w:r w:rsidR="00DE46A9">
        <w:rPr>
          <w:rFonts w:ascii="Arial" w:hAnsi="Arial" w:cs="Arial"/>
          <w:sz w:val="20"/>
          <w:szCs w:val="20"/>
        </w:rPr>
        <w:t>,</w:t>
      </w:r>
      <w:r w:rsidR="007B2939">
        <w:rPr>
          <w:rFonts w:ascii="Arial" w:hAnsi="Arial" w:cs="Arial"/>
          <w:sz w:val="20"/>
          <w:szCs w:val="20"/>
        </w:rPr>
        <w:t>932</w:t>
      </w:r>
      <w:r w:rsidR="00F3061E">
        <w:rPr>
          <w:rFonts w:ascii="Arial" w:hAnsi="Arial" w:cs="Arial"/>
          <w:sz w:val="20"/>
          <w:szCs w:val="20"/>
        </w:rPr>
        <w:tab/>
      </w:r>
      <w:r w:rsidR="00F3061E">
        <w:rPr>
          <w:rFonts w:ascii="Arial" w:hAnsi="Arial" w:cs="Arial"/>
          <w:sz w:val="20"/>
          <w:szCs w:val="20"/>
        </w:rPr>
        <w:tab/>
      </w:r>
      <w:r w:rsidR="00F3061E">
        <w:rPr>
          <w:rFonts w:ascii="Arial" w:hAnsi="Arial" w:cs="Arial"/>
          <w:sz w:val="20"/>
          <w:szCs w:val="20"/>
        </w:rPr>
        <w:tab/>
        <w:t xml:space="preserve">            </w:t>
      </w:r>
      <w:r w:rsidR="00D62B6A">
        <w:rPr>
          <w:rFonts w:ascii="Arial" w:hAnsi="Arial" w:cs="Arial"/>
          <w:sz w:val="20"/>
          <w:szCs w:val="20"/>
        </w:rPr>
        <w:t>1,</w:t>
      </w:r>
      <w:r w:rsidR="00DE46A9">
        <w:rPr>
          <w:rFonts w:ascii="Arial" w:hAnsi="Arial" w:cs="Arial"/>
          <w:sz w:val="20"/>
          <w:szCs w:val="20"/>
        </w:rPr>
        <w:t>441,777</w:t>
      </w:r>
    </w:p>
    <w:p w:rsidR="0090739B" w:rsidRDefault="009073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USDA Reimbursement</w:t>
      </w:r>
      <w:r w:rsidR="00043F3D">
        <w:rPr>
          <w:rFonts w:ascii="Arial" w:hAnsi="Arial" w:cs="Arial"/>
          <w:sz w:val="20"/>
          <w:szCs w:val="20"/>
        </w:rPr>
        <w:t xml:space="preserve"> </w:t>
      </w:r>
      <w:r w:rsidR="00043F3D">
        <w:rPr>
          <w:rFonts w:ascii="Arial" w:hAnsi="Arial" w:cs="Arial"/>
          <w:sz w:val="20"/>
          <w:szCs w:val="20"/>
        </w:rPr>
        <w:tab/>
      </w:r>
      <w:r w:rsidR="00043F3D">
        <w:rPr>
          <w:rFonts w:ascii="Arial" w:hAnsi="Arial" w:cs="Arial"/>
          <w:sz w:val="20"/>
          <w:szCs w:val="20"/>
        </w:rPr>
        <w:tab/>
      </w:r>
      <w:r w:rsidR="00043F3D">
        <w:rPr>
          <w:rFonts w:ascii="Arial" w:hAnsi="Arial" w:cs="Arial"/>
          <w:sz w:val="20"/>
          <w:szCs w:val="20"/>
        </w:rPr>
        <w:tab/>
      </w:r>
      <w:r w:rsidR="00043F3D">
        <w:rPr>
          <w:rFonts w:ascii="Arial" w:hAnsi="Arial" w:cs="Arial"/>
          <w:sz w:val="20"/>
          <w:szCs w:val="20"/>
        </w:rPr>
        <w:tab/>
      </w:r>
      <w:r w:rsidR="00043F3D">
        <w:rPr>
          <w:rFonts w:ascii="Arial" w:hAnsi="Arial" w:cs="Arial"/>
          <w:sz w:val="20"/>
          <w:szCs w:val="20"/>
        </w:rPr>
        <w:tab/>
      </w:r>
      <w:r w:rsidR="00E31509">
        <w:rPr>
          <w:rFonts w:ascii="Arial" w:hAnsi="Arial" w:cs="Arial"/>
          <w:sz w:val="20"/>
          <w:szCs w:val="20"/>
        </w:rPr>
        <w:tab/>
      </w:r>
      <w:r w:rsidR="007B2939">
        <w:rPr>
          <w:rFonts w:ascii="Arial" w:hAnsi="Arial" w:cs="Arial"/>
          <w:sz w:val="20"/>
          <w:szCs w:val="20"/>
        </w:rPr>
        <w:t>81,759</w:t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  <w:t xml:space="preserve">    </w:t>
      </w:r>
      <w:r w:rsidR="007B2939">
        <w:rPr>
          <w:rFonts w:ascii="Arial" w:hAnsi="Arial" w:cs="Arial"/>
          <w:sz w:val="20"/>
          <w:szCs w:val="20"/>
        </w:rPr>
        <w:t>75,422</w:t>
      </w:r>
    </w:p>
    <w:p w:rsidR="0090739B" w:rsidRDefault="009073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United Way (Operating</w:t>
      </w:r>
      <w:r w:rsidR="002E1B19">
        <w:rPr>
          <w:rFonts w:ascii="Arial" w:hAnsi="Arial" w:cs="Arial"/>
          <w:sz w:val="20"/>
          <w:szCs w:val="20"/>
        </w:rPr>
        <w:t>)</w:t>
      </w:r>
      <w:r w:rsidR="00701DF7">
        <w:rPr>
          <w:rFonts w:ascii="Arial" w:hAnsi="Arial" w:cs="Arial"/>
          <w:sz w:val="20"/>
          <w:szCs w:val="20"/>
        </w:rPr>
        <w:tab/>
      </w:r>
      <w:r w:rsidR="00701DF7">
        <w:rPr>
          <w:rFonts w:ascii="Arial" w:hAnsi="Arial" w:cs="Arial"/>
          <w:sz w:val="20"/>
          <w:szCs w:val="20"/>
        </w:rPr>
        <w:tab/>
      </w:r>
      <w:r w:rsidR="00701D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31509">
        <w:rPr>
          <w:rFonts w:ascii="Arial" w:hAnsi="Arial" w:cs="Arial"/>
          <w:sz w:val="20"/>
          <w:szCs w:val="20"/>
        </w:rPr>
        <w:tab/>
      </w:r>
      <w:r w:rsidR="007B2939">
        <w:rPr>
          <w:rFonts w:ascii="Arial" w:hAnsi="Arial" w:cs="Arial"/>
          <w:sz w:val="20"/>
          <w:szCs w:val="20"/>
        </w:rPr>
        <w:t>22,625</w:t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</w:r>
      <w:r w:rsidR="007B2939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 xml:space="preserve">    </w:t>
      </w:r>
      <w:r w:rsidR="007B2939">
        <w:rPr>
          <w:rFonts w:ascii="Arial" w:hAnsi="Arial" w:cs="Arial"/>
          <w:sz w:val="20"/>
          <w:szCs w:val="20"/>
        </w:rPr>
        <w:t>22,625</w:t>
      </w:r>
    </w:p>
    <w:p w:rsidR="0090739B" w:rsidRDefault="009073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Government (Operating</w:t>
      </w:r>
      <w:r w:rsidR="00B86466">
        <w:rPr>
          <w:rFonts w:ascii="Arial" w:hAnsi="Arial" w:cs="Arial"/>
          <w:sz w:val="20"/>
          <w:szCs w:val="20"/>
        </w:rPr>
        <w:t>)</w:t>
      </w:r>
      <w:r w:rsidR="00B86466">
        <w:rPr>
          <w:rFonts w:ascii="Arial" w:hAnsi="Arial" w:cs="Arial"/>
          <w:sz w:val="20"/>
          <w:szCs w:val="20"/>
        </w:rPr>
        <w:tab/>
      </w:r>
      <w:r w:rsidR="00B864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B2939">
        <w:rPr>
          <w:rFonts w:ascii="Arial" w:hAnsi="Arial" w:cs="Arial"/>
          <w:sz w:val="20"/>
          <w:szCs w:val="20"/>
        </w:rPr>
        <w:t>15,137</w:t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  <w:t xml:space="preserve">    </w:t>
      </w:r>
      <w:r w:rsidR="007B2939">
        <w:rPr>
          <w:rFonts w:ascii="Arial" w:hAnsi="Arial" w:cs="Arial"/>
          <w:sz w:val="20"/>
          <w:szCs w:val="20"/>
        </w:rPr>
        <w:t>15,137</w:t>
      </w:r>
    </w:p>
    <w:p w:rsidR="00C94B9D" w:rsidRDefault="00C94B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Capital </w:t>
      </w:r>
      <w:r w:rsidR="00DE46A9">
        <w:rPr>
          <w:rFonts w:ascii="Arial" w:hAnsi="Arial" w:cs="Arial"/>
          <w:sz w:val="20"/>
          <w:szCs w:val="20"/>
        </w:rPr>
        <w:t>Purchases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B2939">
        <w:rPr>
          <w:rFonts w:ascii="Arial" w:hAnsi="Arial" w:cs="Arial"/>
          <w:sz w:val="20"/>
          <w:szCs w:val="20"/>
        </w:rPr>
        <w:t xml:space="preserve">  5,021</w:t>
      </w:r>
      <w:r w:rsidR="00742335">
        <w:rPr>
          <w:rFonts w:ascii="Arial" w:hAnsi="Arial" w:cs="Arial"/>
          <w:sz w:val="20"/>
          <w:szCs w:val="20"/>
        </w:rPr>
        <w:tab/>
      </w:r>
      <w:r w:rsidR="007423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</w:t>
      </w:r>
    </w:p>
    <w:p w:rsidR="00C13F17" w:rsidRDefault="00C13F17" w:rsidP="008B5D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Indiana Paths to Quality</w:t>
      </w:r>
      <w:r>
        <w:rPr>
          <w:rFonts w:ascii="Arial" w:hAnsi="Arial" w:cs="Arial"/>
          <w:sz w:val="20"/>
          <w:szCs w:val="20"/>
        </w:rPr>
        <w:tab/>
        <w:t>Award</w:t>
      </w:r>
      <w:r w:rsidR="0090711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EC1EA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,000</w:t>
      </w:r>
      <w:r w:rsidR="003C4ABA">
        <w:rPr>
          <w:rFonts w:ascii="Arial" w:hAnsi="Arial" w:cs="Arial"/>
          <w:sz w:val="20"/>
          <w:szCs w:val="20"/>
        </w:rPr>
        <w:tab/>
      </w:r>
      <w:r w:rsidR="003C4A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  <w:t>0</w:t>
      </w:r>
    </w:p>
    <w:p w:rsidR="00DB5CE1" w:rsidRDefault="006B35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 </w:t>
      </w:r>
      <w:r w:rsidR="00DB5CE1">
        <w:rPr>
          <w:rFonts w:ascii="Arial" w:hAnsi="Arial" w:cs="Arial"/>
          <w:sz w:val="20"/>
          <w:szCs w:val="20"/>
        </w:rPr>
        <w:t>Community Donations</w:t>
      </w:r>
      <w:r w:rsidR="000A07CC">
        <w:rPr>
          <w:rFonts w:ascii="Arial" w:hAnsi="Arial" w:cs="Arial"/>
          <w:sz w:val="20"/>
          <w:szCs w:val="20"/>
        </w:rPr>
        <w:t>/Grant Transfers</w:t>
      </w:r>
      <w:r w:rsidR="00DB5CE1">
        <w:rPr>
          <w:rFonts w:ascii="Arial" w:hAnsi="Arial" w:cs="Arial"/>
          <w:sz w:val="20"/>
          <w:szCs w:val="20"/>
        </w:rPr>
        <w:tab/>
      </w:r>
      <w:r w:rsidR="00DB5CE1">
        <w:rPr>
          <w:rFonts w:ascii="Arial" w:hAnsi="Arial" w:cs="Arial"/>
          <w:sz w:val="20"/>
          <w:szCs w:val="20"/>
        </w:rPr>
        <w:tab/>
      </w:r>
      <w:r w:rsidR="00DB5CE1">
        <w:rPr>
          <w:rFonts w:ascii="Arial" w:hAnsi="Arial" w:cs="Arial"/>
          <w:sz w:val="20"/>
          <w:szCs w:val="20"/>
        </w:rPr>
        <w:tab/>
      </w:r>
      <w:r w:rsidR="00406040">
        <w:rPr>
          <w:rFonts w:ascii="Arial" w:hAnsi="Arial" w:cs="Arial"/>
          <w:sz w:val="20"/>
          <w:szCs w:val="20"/>
        </w:rPr>
        <w:t xml:space="preserve"> </w:t>
      </w:r>
      <w:r w:rsidR="00F322DC">
        <w:rPr>
          <w:rFonts w:ascii="Arial" w:hAnsi="Arial" w:cs="Arial"/>
          <w:sz w:val="20"/>
          <w:szCs w:val="20"/>
        </w:rPr>
        <w:t xml:space="preserve"> </w:t>
      </w:r>
      <w:r w:rsidR="007B2939">
        <w:rPr>
          <w:rFonts w:ascii="Arial" w:hAnsi="Arial" w:cs="Arial"/>
          <w:sz w:val="20"/>
          <w:szCs w:val="20"/>
        </w:rPr>
        <w:t>4</w:t>
      </w:r>
      <w:r w:rsidR="00DE46A9">
        <w:rPr>
          <w:rFonts w:ascii="Arial" w:hAnsi="Arial" w:cs="Arial"/>
          <w:sz w:val="20"/>
          <w:szCs w:val="20"/>
        </w:rPr>
        <w:t>,</w:t>
      </w:r>
      <w:r w:rsidR="007B2939">
        <w:rPr>
          <w:rFonts w:ascii="Arial" w:hAnsi="Arial" w:cs="Arial"/>
          <w:sz w:val="20"/>
          <w:szCs w:val="20"/>
        </w:rPr>
        <w:t>589</w:t>
      </w:r>
      <w:r w:rsidR="00742335">
        <w:rPr>
          <w:rFonts w:ascii="Arial" w:hAnsi="Arial" w:cs="Arial"/>
          <w:sz w:val="20"/>
          <w:szCs w:val="20"/>
        </w:rPr>
        <w:tab/>
      </w:r>
      <w:r w:rsidR="00DB5CE1">
        <w:rPr>
          <w:rFonts w:ascii="Arial" w:hAnsi="Arial" w:cs="Arial"/>
          <w:sz w:val="20"/>
          <w:szCs w:val="20"/>
        </w:rPr>
        <w:t xml:space="preserve"> </w:t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  <w:t>0</w:t>
      </w:r>
    </w:p>
    <w:p w:rsidR="00FE2B6F" w:rsidRPr="00F322DC" w:rsidRDefault="00DE46A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Loss</w:t>
      </w:r>
      <w:r w:rsidR="00FE2B6F">
        <w:rPr>
          <w:rFonts w:ascii="Arial" w:hAnsi="Arial" w:cs="Arial"/>
          <w:sz w:val="20"/>
          <w:szCs w:val="20"/>
        </w:rPr>
        <w:t xml:space="preserve"> on Fixed Assets</w:t>
      </w:r>
      <w:r>
        <w:rPr>
          <w:rFonts w:ascii="Arial" w:hAnsi="Arial" w:cs="Arial"/>
          <w:sz w:val="20"/>
          <w:szCs w:val="20"/>
        </w:rPr>
        <w:t xml:space="preserve"> </w:t>
      </w:r>
      <w:r w:rsidR="007B2939">
        <w:rPr>
          <w:rFonts w:ascii="Arial" w:hAnsi="Arial" w:cs="Arial"/>
          <w:sz w:val="20"/>
          <w:szCs w:val="20"/>
        </w:rPr>
        <w:tab/>
      </w:r>
      <w:r w:rsidR="007B2939">
        <w:rPr>
          <w:rFonts w:ascii="Arial" w:hAnsi="Arial" w:cs="Arial"/>
          <w:sz w:val="20"/>
          <w:szCs w:val="20"/>
        </w:rPr>
        <w:tab/>
      </w:r>
      <w:r w:rsidR="007B2939">
        <w:rPr>
          <w:rFonts w:ascii="Arial" w:hAnsi="Arial" w:cs="Arial"/>
          <w:sz w:val="20"/>
          <w:szCs w:val="20"/>
        </w:rPr>
        <w:tab/>
      </w:r>
      <w:r w:rsidR="007B2939">
        <w:rPr>
          <w:rFonts w:ascii="Arial" w:hAnsi="Arial" w:cs="Arial"/>
          <w:sz w:val="20"/>
          <w:szCs w:val="20"/>
        </w:rPr>
        <w:tab/>
      </w:r>
      <w:r w:rsidR="007B2939">
        <w:rPr>
          <w:rFonts w:ascii="Arial" w:hAnsi="Arial" w:cs="Arial"/>
          <w:sz w:val="20"/>
          <w:szCs w:val="20"/>
        </w:rPr>
        <w:tab/>
      </w:r>
      <w:r w:rsidR="00F322DC">
        <w:rPr>
          <w:rFonts w:ascii="Arial" w:hAnsi="Arial" w:cs="Arial"/>
          <w:sz w:val="20"/>
          <w:szCs w:val="20"/>
        </w:rPr>
        <w:t xml:space="preserve">      </w:t>
      </w:r>
      <w:r w:rsidR="00F322DC" w:rsidRPr="00F322DC">
        <w:rPr>
          <w:rFonts w:ascii="Arial" w:hAnsi="Arial" w:cs="Arial"/>
          <w:sz w:val="20"/>
          <w:szCs w:val="20"/>
          <w:u w:val="single"/>
        </w:rPr>
        <w:t xml:space="preserve">   </w:t>
      </w:r>
      <w:r w:rsidR="00C94B9D" w:rsidRPr="00F322DC">
        <w:rPr>
          <w:rFonts w:ascii="Arial" w:hAnsi="Arial" w:cs="Arial"/>
          <w:sz w:val="20"/>
          <w:szCs w:val="20"/>
          <w:u w:val="single"/>
        </w:rPr>
        <w:t xml:space="preserve"> </w:t>
      </w:r>
      <w:r w:rsidR="00F322DC">
        <w:rPr>
          <w:rFonts w:ascii="Arial" w:hAnsi="Arial" w:cs="Arial"/>
          <w:sz w:val="20"/>
          <w:szCs w:val="20"/>
          <w:u w:val="single"/>
        </w:rPr>
        <w:t xml:space="preserve">   </w:t>
      </w:r>
      <w:r w:rsidR="007B2939">
        <w:rPr>
          <w:rFonts w:ascii="Arial" w:hAnsi="Arial" w:cs="Arial"/>
          <w:sz w:val="20"/>
          <w:szCs w:val="20"/>
          <w:u w:val="single"/>
        </w:rPr>
        <w:t xml:space="preserve">   </w:t>
      </w:r>
      <w:r w:rsidR="00CE243A">
        <w:rPr>
          <w:rFonts w:ascii="Arial" w:hAnsi="Arial" w:cs="Arial"/>
          <w:sz w:val="20"/>
          <w:szCs w:val="20"/>
          <w:u w:val="single"/>
        </w:rPr>
        <w:t>(</w:t>
      </w:r>
      <w:r w:rsidR="007B2939">
        <w:rPr>
          <w:rFonts w:ascii="Arial" w:hAnsi="Arial" w:cs="Arial"/>
          <w:sz w:val="20"/>
          <w:szCs w:val="20"/>
          <w:u w:val="single"/>
        </w:rPr>
        <w:t>142</w:t>
      </w:r>
      <w:r w:rsidR="00CE243A">
        <w:rPr>
          <w:rFonts w:ascii="Arial" w:hAnsi="Arial" w:cs="Arial"/>
          <w:sz w:val="20"/>
          <w:szCs w:val="20"/>
          <w:u w:val="single"/>
        </w:rPr>
        <w:t>)</w:t>
      </w:r>
      <w:r w:rsidR="0048049F">
        <w:rPr>
          <w:rFonts w:ascii="Arial" w:hAnsi="Arial" w:cs="Arial"/>
          <w:sz w:val="20"/>
          <w:szCs w:val="20"/>
        </w:rPr>
        <w:tab/>
      </w:r>
      <w:r w:rsidR="0048049F">
        <w:rPr>
          <w:rFonts w:ascii="Arial" w:hAnsi="Arial" w:cs="Arial"/>
          <w:sz w:val="20"/>
          <w:szCs w:val="20"/>
        </w:rPr>
        <w:tab/>
      </w:r>
      <w:r w:rsidR="007B2939">
        <w:rPr>
          <w:rFonts w:ascii="Arial" w:hAnsi="Arial" w:cs="Arial"/>
          <w:sz w:val="20"/>
          <w:szCs w:val="20"/>
        </w:rPr>
        <w:tab/>
      </w:r>
      <w:r w:rsidR="00FE2B6F">
        <w:rPr>
          <w:rFonts w:ascii="Arial" w:hAnsi="Arial" w:cs="Arial"/>
          <w:sz w:val="20"/>
          <w:szCs w:val="20"/>
        </w:rPr>
        <w:t xml:space="preserve">     </w:t>
      </w:r>
      <w:r w:rsidR="00FE2B6F" w:rsidRPr="00F322DC">
        <w:rPr>
          <w:rFonts w:ascii="Arial" w:hAnsi="Arial" w:cs="Arial"/>
          <w:sz w:val="20"/>
          <w:szCs w:val="20"/>
          <w:u w:val="single"/>
        </w:rPr>
        <w:tab/>
      </w:r>
      <w:r w:rsidR="00FE2B6F" w:rsidRPr="00F322DC">
        <w:rPr>
          <w:rFonts w:ascii="Arial" w:hAnsi="Arial" w:cs="Arial"/>
          <w:sz w:val="20"/>
          <w:szCs w:val="20"/>
          <w:u w:val="single"/>
        </w:rPr>
        <w:tab/>
        <w:t>0</w:t>
      </w:r>
    </w:p>
    <w:p w:rsidR="002D4126" w:rsidRDefault="004804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E2B6F">
        <w:rPr>
          <w:rFonts w:ascii="Arial" w:hAnsi="Arial" w:cs="Arial"/>
          <w:sz w:val="20"/>
          <w:szCs w:val="20"/>
        </w:rPr>
        <w:tab/>
      </w:r>
      <w:r w:rsidR="00FE2B6F">
        <w:rPr>
          <w:rFonts w:ascii="Arial" w:hAnsi="Arial" w:cs="Arial"/>
          <w:sz w:val="20"/>
          <w:szCs w:val="20"/>
        </w:rPr>
        <w:tab/>
      </w:r>
      <w:r w:rsidR="00FE2B6F">
        <w:rPr>
          <w:rFonts w:ascii="Arial" w:hAnsi="Arial" w:cs="Arial"/>
          <w:sz w:val="20"/>
          <w:szCs w:val="20"/>
        </w:rPr>
        <w:tab/>
      </w:r>
      <w:r w:rsidR="00FE2B6F">
        <w:rPr>
          <w:rFonts w:ascii="Arial" w:hAnsi="Arial" w:cs="Arial"/>
          <w:sz w:val="20"/>
          <w:szCs w:val="20"/>
        </w:rPr>
        <w:tab/>
      </w:r>
      <w:r w:rsidR="00FE2B6F">
        <w:rPr>
          <w:rFonts w:ascii="Arial" w:hAnsi="Arial" w:cs="Arial"/>
          <w:sz w:val="20"/>
          <w:szCs w:val="20"/>
        </w:rPr>
        <w:tab/>
      </w:r>
      <w:r w:rsidR="00FE2B6F">
        <w:rPr>
          <w:rFonts w:ascii="Arial" w:hAnsi="Arial" w:cs="Arial"/>
          <w:sz w:val="20"/>
          <w:szCs w:val="20"/>
        </w:rPr>
        <w:tab/>
        <w:t xml:space="preserve">       </w:t>
      </w:r>
      <w:r w:rsidR="00763EE7">
        <w:rPr>
          <w:rFonts w:ascii="Arial" w:hAnsi="Arial" w:cs="Arial"/>
          <w:sz w:val="20"/>
          <w:szCs w:val="20"/>
        </w:rPr>
        <w:t>$1,</w:t>
      </w:r>
      <w:r w:rsidR="00AC3410">
        <w:rPr>
          <w:rFonts w:ascii="Arial" w:hAnsi="Arial" w:cs="Arial"/>
          <w:sz w:val="20"/>
          <w:szCs w:val="20"/>
        </w:rPr>
        <w:t>5</w:t>
      </w:r>
      <w:r w:rsidR="007B2939">
        <w:rPr>
          <w:rFonts w:ascii="Arial" w:hAnsi="Arial" w:cs="Arial"/>
          <w:sz w:val="20"/>
          <w:szCs w:val="20"/>
        </w:rPr>
        <w:t>97,921</w:t>
      </w:r>
      <w:r w:rsidR="00AC3410">
        <w:rPr>
          <w:rFonts w:ascii="Arial" w:hAnsi="Arial" w:cs="Arial"/>
          <w:sz w:val="20"/>
          <w:szCs w:val="20"/>
        </w:rPr>
        <w:tab/>
      </w:r>
      <w:r w:rsidR="00F3061E">
        <w:rPr>
          <w:rFonts w:ascii="Arial" w:hAnsi="Arial" w:cs="Arial"/>
          <w:sz w:val="20"/>
          <w:szCs w:val="20"/>
        </w:rPr>
        <w:tab/>
        <w:t xml:space="preserve">          </w:t>
      </w:r>
      <w:r w:rsidR="00F3061E">
        <w:rPr>
          <w:rFonts w:ascii="Arial" w:hAnsi="Arial" w:cs="Arial"/>
          <w:sz w:val="20"/>
          <w:szCs w:val="20"/>
        </w:rPr>
        <w:tab/>
        <w:t xml:space="preserve">          </w:t>
      </w:r>
      <w:r w:rsidR="00CE243A">
        <w:rPr>
          <w:rFonts w:ascii="Arial" w:hAnsi="Arial" w:cs="Arial"/>
          <w:sz w:val="20"/>
          <w:szCs w:val="20"/>
        </w:rPr>
        <w:t xml:space="preserve"> </w:t>
      </w:r>
      <w:r w:rsidR="002D4126">
        <w:rPr>
          <w:rFonts w:ascii="Arial" w:hAnsi="Arial" w:cs="Arial"/>
          <w:sz w:val="20"/>
          <w:szCs w:val="20"/>
        </w:rPr>
        <w:t>$1,</w:t>
      </w:r>
      <w:r w:rsidR="00DE46A9">
        <w:rPr>
          <w:rFonts w:ascii="Arial" w:hAnsi="Arial" w:cs="Arial"/>
          <w:sz w:val="20"/>
          <w:szCs w:val="20"/>
        </w:rPr>
        <w:t>55</w:t>
      </w:r>
      <w:r w:rsidR="007B2939">
        <w:rPr>
          <w:rFonts w:ascii="Arial" w:hAnsi="Arial" w:cs="Arial"/>
          <w:sz w:val="20"/>
          <w:szCs w:val="20"/>
        </w:rPr>
        <w:t>4</w:t>
      </w:r>
      <w:r w:rsidR="00DE46A9">
        <w:rPr>
          <w:rFonts w:ascii="Arial" w:hAnsi="Arial" w:cs="Arial"/>
          <w:sz w:val="20"/>
          <w:szCs w:val="20"/>
        </w:rPr>
        <w:t>,9</w:t>
      </w:r>
      <w:r w:rsidR="007B2939">
        <w:rPr>
          <w:rFonts w:ascii="Arial" w:hAnsi="Arial" w:cs="Arial"/>
          <w:sz w:val="20"/>
          <w:szCs w:val="20"/>
        </w:rPr>
        <w:t>6</w:t>
      </w:r>
      <w:r w:rsidR="00DE46A9">
        <w:rPr>
          <w:rFonts w:ascii="Arial" w:hAnsi="Arial" w:cs="Arial"/>
          <w:sz w:val="20"/>
          <w:szCs w:val="20"/>
        </w:rPr>
        <w:t>1</w:t>
      </w:r>
    </w:p>
    <w:p w:rsidR="00E31509" w:rsidRPr="00DC5BDB" w:rsidRDefault="00E31509">
      <w:pPr>
        <w:rPr>
          <w:rFonts w:ascii="Arial" w:hAnsi="Arial" w:cs="Arial"/>
          <w:sz w:val="20"/>
          <w:szCs w:val="20"/>
        </w:rPr>
      </w:pPr>
      <w:r w:rsidRPr="00832521">
        <w:rPr>
          <w:rFonts w:ascii="Arial" w:hAnsi="Arial" w:cs="Arial"/>
          <w:sz w:val="20"/>
          <w:szCs w:val="20"/>
          <w:u w:val="single"/>
        </w:rPr>
        <w:t>Expenses</w:t>
      </w:r>
    </w:p>
    <w:p w:rsidR="00E31509" w:rsidRDefault="00E315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Personnel</w:t>
      </w:r>
      <w:r w:rsidR="009C0536">
        <w:rPr>
          <w:rFonts w:ascii="Arial" w:hAnsi="Arial" w:cs="Arial"/>
          <w:sz w:val="20"/>
          <w:szCs w:val="20"/>
        </w:rPr>
        <w:t xml:space="preserve"> </w:t>
      </w:r>
      <w:r w:rsidR="008D70A3">
        <w:rPr>
          <w:rFonts w:ascii="Arial" w:hAnsi="Arial" w:cs="Arial"/>
          <w:sz w:val="20"/>
          <w:szCs w:val="20"/>
        </w:rPr>
        <w:t>(Wages)</w:t>
      </w:r>
      <w:r w:rsidR="00072682">
        <w:rPr>
          <w:rFonts w:ascii="Arial" w:hAnsi="Arial" w:cs="Arial"/>
          <w:sz w:val="20"/>
          <w:szCs w:val="20"/>
        </w:rPr>
        <w:tab/>
      </w:r>
      <w:r w:rsidR="00072682">
        <w:rPr>
          <w:rFonts w:ascii="Arial" w:hAnsi="Arial" w:cs="Arial"/>
          <w:sz w:val="20"/>
          <w:szCs w:val="20"/>
        </w:rPr>
        <w:tab/>
      </w:r>
      <w:r w:rsidR="00072682">
        <w:rPr>
          <w:rFonts w:ascii="Arial" w:hAnsi="Arial" w:cs="Arial"/>
          <w:sz w:val="20"/>
          <w:szCs w:val="20"/>
        </w:rPr>
        <w:tab/>
      </w:r>
      <w:r w:rsidR="00072682">
        <w:rPr>
          <w:rFonts w:ascii="Arial" w:hAnsi="Arial" w:cs="Arial"/>
          <w:sz w:val="20"/>
          <w:szCs w:val="20"/>
        </w:rPr>
        <w:tab/>
      </w:r>
      <w:r w:rsidR="00072682">
        <w:rPr>
          <w:rFonts w:ascii="Arial" w:hAnsi="Arial" w:cs="Arial"/>
          <w:sz w:val="20"/>
          <w:szCs w:val="20"/>
        </w:rPr>
        <w:tab/>
        <w:t xml:space="preserve">            </w:t>
      </w:r>
      <w:r w:rsidR="00AD74FA">
        <w:rPr>
          <w:rFonts w:ascii="Arial" w:hAnsi="Arial" w:cs="Arial"/>
          <w:sz w:val="20"/>
          <w:szCs w:val="20"/>
        </w:rPr>
        <w:t>83</w:t>
      </w:r>
      <w:r w:rsidR="007B2939">
        <w:rPr>
          <w:rFonts w:ascii="Arial" w:hAnsi="Arial" w:cs="Arial"/>
          <w:sz w:val="20"/>
          <w:szCs w:val="20"/>
        </w:rPr>
        <w:t>1</w:t>
      </w:r>
      <w:r w:rsidR="00AD74FA">
        <w:rPr>
          <w:rFonts w:ascii="Arial" w:hAnsi="Arial" w:cs="Arial"/>
          <w:sz w:val="20"/>
          <w:szCs w:val="20"/>
        </w:rPr>
        <w:t>,</w:t>
      </w:r>
      <w:r w:rsidR="007B2939">
        <w:rPr>
          <w:rFonts w:ascii="Arial" w:hAnsi="Arial" w:cs="Arial"/>
          <w:sz w:val="20"/>
          <w:szCs w:val="20"/>
        </w:rPr>
        <w:t>728</w:t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  <w:t xml:space="preserve">  </w:t>
      </w:r>
      <w:r w:rsidR="00AD74FA">
        <w:rPr>
          <w:rFonts w:ascii="Arial" w:hAnsi="Arial" w:cs="Arial"/>
          <w:sz w:val="20"/>
          <w:szCs w:val="20"/>
        </w:rPr>
        <w:t>83</w:t>
      </w:r>
      <w:r w:rsidR="007B2939">
        <w:rPr>
          <w:rFonts w:ascii="Arial" w:hAnsi="Arial" w:cs="Arial"/>
          <w:sz w:val="20"/>
          <w:szCs w:val="20"/>
        </w:rPr>
        <w:t>2</w:t>
      </w:r>
      <w:r w:rsidR="00AD74FA">
        <w:rPr>
          <w:rFonts w:ascii="Arial" w:hAnsi="Arial" w:cs="Arial"/>
          <w:sz w:val="20"/>
          <w:szCs w:val="20"/>
        </w:rPr>
        <w:t>,</w:t>
      </w:r>
      <w:r w:rsidR="007B2939">
        <w:rPr>
          <w:rFonts w:ascii="Arial" w:hAnsi="Arial" w:cs="Arial"/>
          <w:sz w:val="20"/>
          <w:szCs w:val="20"/>
        </w:rPr>
        <w:t>164</w:t>
      </w:r>
    </w:p>
    <w:p w:rsidR="00E31509" w:rsidRDefault="00E315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Fringe</w:t>
      </w:r>
      <w:r w:rsidR="00DB6D54">
        <w:rPr>
          <w:rFonts w:ascii="Arial" w:hAnsi="Arial" w:cs="Arial"/>
          <w:sz w:val="20"/>
          <w:szCs w:val="20"/>
        </w:rPr>
        <w:t xml:space="preserve"> (</w:t>
      </w:r>
      <w:r w:rsidR="008D70A3">
        <w:rPr>
          <w:rFonts w:ascii="Arial" w:hAnsi="Arial" w:cs="Arial"/>
          <w:sz w:val="20"/>
          <w:szCs w:val="20"/>
        </w:rPr>
        <w:t>Health/Dental Insurance, Disability, Soc. Security,</w:t>
      </w:r>
      <w:r w:rsidR="00072682">
        <w:rPr>
          <w:rFonts w:ascii="Arial" w:hAnsi="Arial" w:cs="Arial"/>
          <w:sz w:val="20"/>
          <w:szCs w:val="20"/>
        </w:rPr>
        <w:t xml:space="preserve">      </w:t>
      </w:r>
      <w:r w:rsidR="008D70A3">
        <w:rPr>
          <w:rFonts w:ascii="Arial" w:hAnsi="Arial" w:cs="Arial"/>
          <w:sz w:val="20"/>
          <w:szCs w:val="20"/>
        </w:rPr>
        <w:t xml:space="preserve">     </w:t>
      </w:r>
      <w:r w:rsidR="007B2939">
        <w:rPr>
          <w:rFonts w:ascii="Arial" w:hAnsi="Arial" w:cs="Arial"/>
          <w:sz w:val="20"/>
          <w:szCs w:val="20"/>
        </w:rPr>
        <w:t>381,720</w:t>
      </w:r>
      <w:r w:rsidR="00D62B6A">
        <w:rPr>
          <w:rFonts w:ascii="Arial" w:hAnsi="Arial" w:cs="Arial"/>
          <w:sz w:val="20"/>
          <w:szCs w:val="20"/>
        </w:rPr>
        <w:tab/>
      </w:r>
      <w:r w:rsidR="00463EF9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  <w:t xml:space="preserve">  </w:t>
      </w:r>
      <w:r w:rsidR="007B2939">
        <w:rPr>
          <w:rFonts w:ascii="Arial" w:hAnsi="Arial" w:cs="Arial"/>
          <w:sz w:val="20"/>
          <w:szCs w:val="20"/>
        </w:rPr>
        <w:t>365,559</w:t>
      </w:r>
    </w:p>
    <w:p w:rsidR="008D70A3" w:rsidRDefault="007F30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8D70A3">
        <w:rPr>
          <w:rFonts w:ascii="Arial" w:hAnsi="Arial" w:cs="Arial"/>
          <w:sz w:val="20"/>
          <w:szCs w:val="20"/>
        </w:rPr>
        <w:t>Unemployment, Workers’ Comp</w:t>
      </w:r>
      <w:r>
        <w:rPr>
          <w:rFonts w:ascii="Arial" w:hAnsi="Arial" w:cs="Arial"/>
          <w:sz w:val="20"/>
          <w:szCs w:val="20"/>
        </w:rPr>
        <w:t>, Employee Clinic</w:t>
      </w:r>
      <w:r w:rsidR="004E46D4">
        <w:rPr>
          <w:rFonts w:ascii="Arial" w:hAnsi="Arial" w:cs="Arial"/>
          <w:sz w:val="20"/>
          <w:szCs w:val="20"/>
        </w:rPr>
        <w:t>)</w:t>
      </w:r>
    </w:p>
    <w:p w:rsidR="00E31509" w:rsidRDefault="008D70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Staff </w:t>
      </w:r>
      <w:r w:rsidR="009C0536">
        <w:rPr>
          <w:rFonts w:ascii="Arial" w:hAnsi="Arial" w:cs="Arial"/>
          <w:sz w:val="20"/>
          <w:szCs w:val="20"/>
        </w:rPr>
        <w:t xml:space="preserve">Out of Town </w:t>
      </w:r>
      <w:r w:rsidR="00CF15A9">
        <w:rPr>
          <w:rFonts w:ascii="Arial" w:hAnsi="Arial" w:cs="Arial"/>
          <w:sz w:val="20"/>
          <w:szCs w:val="20"/>
        </w:rPr>
        <w:t xml:space="preserve">Business </w:t>
      </w:r>
      <w:r w:rsidR="00E31509">
        <w:rPr>
          <w:rFonts w:ascii="Arial" w:hAnsi="Arial" w:cs="Arial"/>
          <w:sz w:val="20"/>
          <w:szCs w:val="20"/>
        </w:rPr>
        <w:t>Travel</w:t>
      </w:r>
      <w:r w:rsidR="00CF15A9">
        <w:rPr>
          <w:rFonts w:ascii="Arial" w:hAnsi="Arial" w:cs="Arial"/>
          <w:sz w:val="20"/>
          <w:szCs w:val="20"/>
        </w:rPr>
        <w:tab/>
      </w:r>
      <w:r w:rsidR="00CF15A9">
        <w:rPr>
          <w:rFonts w:ascii="Arial" w:hAnsi="Arial" w:cs="Arial"/>
          <w:sz w:val="20"/>
          <w:szCs w:val="20"/>
        </w:rPr>
        <w:tab/>
      </w:r>
      <w:r w:rsidR="00CF15A9">
        <w:rPr>
          <w:rFonts w:ascii="Arial" w:hAnsi="Arial" w:cs="Arial"/>
          <w:sz w:val="20"/>
          <w:szCs w:val="20"/>
        </w:rPr>
        <w:tab/>
      </w:r>
      <w:r w:rsidR="00CF15A9">
        <w:rPr>
          <w:rFonts w:ascii="Arial" w:hAnsi="Arial" w:cs="Arial"/>
          <w:sz w:val="20"/>
          <w:szCs w:val="20"/>
        </w:rPr>
        <w:tab/>
        <w:t xml:space="preserve">   </w:t>
      </w:r>
      <w:r w:rsidR="00463EF9">
        <w:rPr>
          <w:rFonts w:ascii="Arial" w:hAnsi="Arial" w:cs="Arial"/>
          <w:sz w:val="20"/>
          <w:szCs w:val="20"/>
        </w:rPr>
        <w:t xml:space="preserve">  </w:t>
      </w:r>
      <w:r w:rsidR="007B2939">
        <w:rPr>
          <w:rFonts w:ascii="Arial" w:hAnsi="Arial" w:cs="Arial"/>
          <w:sz w:val="20"/>
          <w:szCs w:val="20"/>
        </w:rPr>
        <w:t>1</w:t>
      </w:r>
      <w:r w:rsidR="00146AD2">
        <w:rPr>
          <w:rFonts w:ascii="Arial" w:hAnsi="Arial" w:cs="Arial"/>
          <w:sz w:val="20"/>
          <w:szCs w:val="20"/>
        </w:rPr>
        <w:t>24</w:t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  <w:t xml:space="preserve">         </w:t>
      </w:r>
      <w:r w:rsidR="00684805">
        <w:rPr>
          <w:rFonts w:ascii="Arial" w:hAnsi="Arial" w:cs="Arial"/>
          <w:sz w:val="20"/>
          <w:szCs w:val="20"/>
        </w:rPr>
        <w:t xml:space="preserve">    </w:t>
      </w:r>
      <w:r w:rsidR="00B0578F">
        <w:rPr>
          <w:rFonts w:ascii="Arial" w:hAnsi="Arial" w:cs="Arial"/>
          <w:sz w:val="20"/>
          <w:szCs w:val="20"/>
        </w:rPr>
        <w:t xml:space="preserve">        </w:t>
      </w:r>
      <w:r w:rsidR="007B2939">
        <w:rPr>
          <w:rFonts w:ascii="Arial" w:hAnsi="Arial" w:cs="Arial"/>
          <w:sz w:val="20"/>
          <w:szCs w:val="20"/>
        </w:rPr>
        <w:t xml:space="preserve"> </w:t>
      </w:r>
      <w:r w:rsidR="00146AD2">
        <w:rPr>
          <w:rFonts w:ascii="Arial" w:hAnsi="Arial" w:cs="Arial"/>
          <w:sz w:val="20"/>
          <w:szCs w:val="20"/>
        </w:rPr>
        <w:t>250</w:t>
      </w:r>
    </w:p>
    <w:p w:rsidR="009C0536" w:rsidRDefault="009C05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Supplies (</w:t>
      </w:r>
      <w:r w:rsidR="00E31509">
        <w:rPr>
          <w:rFonts w:ascii="Arial" w:hAnsi="Arial" w:cs="Arial"/>
          <w:sz w:val="20"/>
          <w:szCs w:val="20"/>
        </w:rPr>
        <w:t xml:space="preserve">Office, </w:t>
      </w:r>
      <w:r>
        <w:rPr>
          <w:rFonts w:ascii="Arial" w:hAnsi="Arial" w:cs="Arial"/>
          <w:sz w:val="20"/>
          <w:szCs w:val="20"/>
        </w:rPr>
        <w:t xml:space="preserve">Child and Family Services, </w:t>
      </w:r>
      <w:r w:rsidR="008B5D96">
        <w:rPr>
          <w:rFonts w:ascii="Arial" w:hAnsi="Arial" w:cs="Arial"/>
          <w:sz w:val="20"/>
          <w:szCs w:val="20"/>
        </w:rPr>
        <w:t>Food</w:t>
      </w:r>
      <w:r w:rsidR="00E31509">
        <w:rPr>
          <w:rFonts w:ascii="Arial" w:hAnsi="Arial" w:cs="Arial"/>
          <w:sz w:val="20"/>
          <w:szCs w:val="20"/>
        </w:rPr>
        <w:t xml:space="preserve"> Costs)</w:t>
      </w:r>
      <w:r w:rsidR="00072682">
        <w:rPr>
          <w:rFonts w:ascii="Arial" w:hAnsi="Arial" w:cs="Arial"/>
          <w:sz w:val="20"/>
          <w:szCs w:val="20"/>
        </w:rPr>
        <w:tab/>
        <w:t xml:space="preserve"> </w:t>
      </w:r>
      <w:r w:rsidR="00F3061E">
        <w:rPr>
          <w:rFonts w:ascii="Arial" w:hAnsi="Arial" w:cs="Arial"/>
          <w:sz w:val="20"/>
          <w:szCs w:val="20"/>
        </w:rPr>
        <w:t xml:space="preserve">           </w:t>
      </w:r>
      <w:r w:rsidR="00E02BA2">
        <w:rPr>
          <w:rFonts w:ascii="Arial" w:hAnsi="Arial" w:cs="Arial"/>
          <w:sz w:val="20"/>
          <w:szCs w:val="20"/>
        </w:rPr>
        <w:t>112,240</w:t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  <w:t xml:space="preserve">  </w:t>
      </w:r>
      <w:r w:rsidR="00F3061E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 xml:space="preserve">  </w:t>
      </w:r>
      <w:r w:rsidR="00E02BA2">
        <w:rPr>
          <w:rFonts w:ascii="Arial" w:hAnsi="Arial" w:cs="Arial"/>
          <w:sz w:val="20"/>
          <w:szCs w:val="20"/>
        </w:rPr>
        <w:t>103,483</w:t>
      </w:r>
      <w:r w:rsidR="00F3061E">
        <w:rPr>
          <w:rFonts w:ascii="Arial" w:hAnsi="Arial" w:cs="Arial"/>
          <w:sz w:val="20"/>
          <w:szCs w:val="20"/>
        </w:rPr>
        <w:t xml:space="preserve">  </w:t>
      </w:r>
    </w:p>
    <w:p w:rsidR="002B52F9" w:rsidRDefault="002B52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Contractual (Web Based Family Information System</w:t>
      </w:r>
      <w:r w:rsidR="00FE30C9">
        <w:rPr>
          <w:rFonts w:ascii="Arial" w:hAnsi="Arial" w:cs="Arial"/>
          <w:sz w:val="20"/>
          <w:szCs w:val="20"/>
        </w:rPr>
        <w:t>)</w:t>
      </w:r>
      <w:r w:rsidR="00FE30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F15A9">
        <w:rPr>
          <w:rFonts w:ascii="Arial" w:hAnsi="Arial" w:cs="Arial"/>
          <w:sz w:val="20"/>
          <w:szCs w:val="20"/>
        </w:rPr>
        <w:t xml:space="preserve">  </w:t>
      </w:r>
      <w:r w:rsidR="00A43B7C">
        <w:rPr>
          <w:rFonts w:ascii="Arial" w:hAnsi="Arial" w:cs="Arial"/>
          <w:sz w:val="20"/>
          <w:szCs w:val="20"/>
        </w:rPr>
        <w:t xml:space="preserve"> </w:t>
      </w:r>
      <w:r w:rsidR="00463EF9">
        <w:rPr>
          <w:rFonts w:ascii="Arial" w:hAnsi="Arial" w:cs="Arial"/>
          <w:sz w:val="20"/>
          <w:szCs w:val="20"/>
        </w:rPr>
        <w:t>3,</w:t>
      </w:r>
      <w:r w:rsidR="007B2939">
        <w:rPr>
          <w:rFonts w:ascii="Arial" w:hAnsi="Arial" w:cs="Arial"/>
          <w:sz w:val="20"/>
          <w:szCs w:val="20"/>
        </w:rPr>
        <w:t>103</w:t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  <w:t xml:space="preserve">      </w:t>
      </w:r>
      <w:r w:rsidR="00463EF9">
        <w:rPr>
          <w:rFonts w:ascii="Arial" w:hAnsi="Arial" w:cs="Arial"/>
          <w:sz w:val="20"/>
          <w:szCs w:val="20"/>
        </w:rPr>
        <w:t>4,</w:t>
      </w:r>
      <w:r w:rsidR="007B2939">
        <w:rPr>
          <w:rFonts w:ascii="Arial" w:hAnsi="Arial" w:cs="Arial"/>
          <w:sz w:val="20"/>
          <w:szCs w:val="20"/>
        </w:rPr>
        <w:t>080</w:t>
      </w:r>
      <w:r w:rsidR="00D62B6A">
        <w:rPr>
          <w:rFonts w:ascii="Arial" w:hAnsi="Arial" w:cs="Arial"/>
          <w:sz w:val="20"/>
          <w:szCs w:val="20"/>
        </w:rPr>
        <w:tab/>
      </w:r>
    </w:p>
    <w:p w:rsidR="0065586E" w:rsidRDefault="006558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Indirect Costs (General</w:t>
      </w:r>
      <w:r w:rsidR="002C26A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Admin</w:t>
      </w:r>
      <w:r w:rsidR="002C26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Expenses</w:t>
      </w:r>
      <w:r w:rsidR="002C26AA">
        <w:rPr>
          <w:rFonts w:ascii="Arial" w:hAnsi="Arial" w:cs="Arial"/>
          <w:sz w:val="20"/>
          <w:szCs w:val="20"/>
        </w:rPr>
        <w:t>/Federal Depreciation</w:t>
      </w:r>
      <w:proofErr w:type="gramStart"/>
      <w:r>
        <w:rPr>
          <w:rFonts w:ascii="Arial" w:hAnsi="Arial" w:cs="Arial"/>
          <w:sz w:val="20"/>
          <w:szCs w:val="20"/>
        </w:rPr>
        <w:t>)</w:t>
      </w:r>
      <w:r w:rsidR="002C26AA">
        <w:rPr>
          <w:rFonts w:ascii="Arial" w:hAnsi="Arial" w:cs="Arial"/>
          <w:sz w:val="20"/>
          <w:szCs w:val="20"/>
        </w:rPr>
        <w:t xml:space="preserve"> </w:t>
      </w:r>
      <w:r w:rsidR="00E02BA2">
        <w:rPr>
          <w:rFonts w:ascii="Arial" w:hAnsi="Arial" w:cs="Arial"/>
          <w:sz w:val="20"/>
          <w:szCs w:val="20"/>
        </w:rPr>
        <w:t xml:space="preserve"> </w:t>
      </w:r>
      <w:r w:rsidR="00D7097F">
        <w:rPr>
          <w:rFonts w:ascii="Arial" w:hAnsi="Arial" w:cs="Arial"/>
          <w:sz w:val="20"/>
          <w:szCs w:val="20"/>
        </w:rPr>
        <w:t>119,</w:t>
      </w:r>
      <w:r w:rsidR="00E01A7E">
        <w:rPr>
          <w:rFonts w:ascii="Arial" w:hAnsi="Arial" w:cs="Arial"/>
          <w:sz w:val="20"/>
          <w:szCs w:val="20"/>
        </w:rPr>
        <w:t>324</w:t>
      </w:r>
      <w:proofErr w:type="gramEnd"/>
      <w:r w:rsidR="00463EF9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</w:r>
      <w:r w:rsidR="00D62B6A">
        <w:rPr>
          <w:rFonts w:ascii="Arial" w:hAnsi="Arial" w:cs="Arial"/>
          <w:sz w:val="20"/>
          <w:szCs w:val="20"/>
        </w:rPr>
        <w:tab/>
      </w:r>
      <w:r w:rsidR="00375D5E">
        <w:rPr>
          <w:rFonts w:ascii="Arial" w:hAnsi="Arial" w:cs="Arial"/>
          <w:sz w:val="20"/>
          <w:szCs w:val="20"/>
        </w:rPr>
        <w:t xml:space="preserve">    </w:t>
      </w:r>
      <w:r w:rsidR="00FD5506">
        <w:rPr>
          <w:rFonts w:ascii="Arial" w:hAnsi="Arial" w:cs="Arial"/>
          <w:sz w:val="20"/>
          <w:szCs w:val="20"/>
        </w:rPr>
        <w:t>95,904</w:t>
      </w:r>
      <w:r w:rsidR="00E71C02">
        <w:rPr>
          <w:rFonts w:ascii="Arial" w:hAnsi="Arial" w:cs="Arial"/>
          <w:sz w:val="20"/>
          <w:szCs w:val="20"/>
        </w:rPr>
        <w:tab/>
        <w:t xml:space="preserve">    </w:t>
      </w:r>
    </w:p>
    <w:p w:rsidR="00E31509" w:rsidRDefault="00E315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</w:t>
      </w:r>
      <w:r w:rsidR="00072682">
        <w:rPr>
          <w:rFonts w:ascii="Arial" w:hAnsi="Arial" w:cs="Arial"/>
          <w:sz w:val="20"/>
          <w:szCs w:val="20"/>
        </w:rPr>
        <w:t xml:space="preserve"> (</w:t>
      </w:r>
      <w:r w:rsidR="009C0536">
        <w:rPr>
          <w:rFonts w:ascii="Arial" w:hAnsi="Arial" w:cs="Arial"/>
          <w:sz w:val="20"/>
          <w:szCs w:val="20"/>
        </w:rPr>
        <w:t xml:space="preserve">Depreciation, </w:t>
      </w:r>
      <w:r w:rsidR="00072682">
        <w:rPr>
          <w:rFonts w:ascii="Arial" w:hAnsi="Arial" w:cs="Arial"/>
          <w:sz w:val="20"/>
          <w:szCs w:val="20"/>
        </w:rPr>
        <w:t>Ren</w:t>
      </w:r>
      <w:r w:rsidR="009C0536">
        <w:rPr>
          <w:rFonts w:ascii="Arial" w:hAnsi="Arial" w:cs="Arial"/>
          <w:sz w:val="20"/>
          <w:szCs w:val="20"/>
        </w:rPr>
        <w:t>t, Bldg. Maintenance, Insurance,</w:t>
      </w:r>
      <w:r w:rsidR="00072682">
        <w:rPr>
          <w:rFonts w:ascii="Arial" w:hAnsi="Arial" w:cs="Arial"/>
          <w:sz w:val="20"/>
          <w:szCs w:val="20"/>
        </w:rPr>
        <w:t xml:space="preserve">          </w:t>
      </w:r>
      <w:r w:rsidR="00D56D45">
        <w:rPr>
          <w:rFonts w:ascii="Arial" w:hAnsi="Arial" w:cs="Arial"/>
          <w:sz w:val="20"/>
          <w:szCs w:val="20"/>
        </w:rPr>
        <w:t xml:space="preserve"> </w:t>
      </w:r>
      <w:r w:rsidR="00375D5E">
        <w:rPr>
          <w:rFonts w:ascii="Arial" w:hAnsi="Arial" w:cs="Arial"/>
          <w:sz w:val="20"/>
          <w:szCs w:val="20"/>
        </w:rPr>
        <w:t>149,</w:t>
      </w:r>
      <w:r w:rsidR="00E01A7E">
        <w:rPr>
          <w:rFonts w:ascii="Arial" w:hAnsi="Arial" w:cs="Arial"/>
          <w:sz w:val="20"/>
          <w:szCs w:val="20"/>
        </w:rPr>
        <w:t>682</w:t>
      </w:r>
      <w:r w:rsidR="00D62B6A">
        <w:rPr>
          <w:rFonts w:ascii="Arial" w:hAnsi="Arial" w:cs="Arial"/>
          <w:sz w:val="20"/>
          <w:szCs w:val="20"/>
        </w:rPr>
        <w:tab/>
      </w:r>
      <w:r w:rsidR="00145FC6">
        <w:rPr>
          <w:rFonts w:ascii="Arial" w:hAnsi="Arial" w:cs="Arial"/>
          <w:sz w:val="20"/>
          <w:szCs w:val="20"/>
        </w:rPr>
        <w:t xml:space="preserve"> </w:t>
      </w:r>
      <w:r w:rsidR="00716FAA">
        <w:rPr>
          <w:rFonts w:ascii="Arial" w:hAnsi="Arial" w:cs="Arial"/>
          <w:sz w:val="20"/>
          <w:szCs w:val="20"/>
        </w:rPr>
        <w:tab/>
      </w:r>
      <w:r w:rsidR="00463EF9">
        <w:rPr>
          <w:rFonts w:ascii="Arial" w:hAnsi="Arial" w:cs="Arial"/>
          <w:sz w:val="20"/>
          <w:szCs w:val="20"/>
        </w:rPr>
        <w:tab/>
      </w:r>
      <w:r w:rsidR="00716FAA">
        <w:rPr>
          <w:rFonts w:ascii="Arial" w:hAnsi="Arial" w:cs="Arial"/>
          <w:sz w:val="20"/>
          <w:szCs w:val="20"/>
        </w:rPr>
        <w:t xml:space="preserve"> </w:t>
      </w:r>
      <w:r w:rsidR="00763EE7">
        <w:rPr>
          <w:rFonts w:ascii="Arial" w:hAnsi="Arial" w:cs="Arial"/>
          <w:sz w:val="20"/>
          <w:szCs w:val="20"/>
        </w:rPr>
        <w:tab/>
      </w:r>
      <w:r w:rsidR="00145FC6">
        <w:rPr>
          <w:rFonts w:ascii="Arial" w:hAnsi="Arial" w:cs="Arial"/>
          <w:sz w:val="20"/>
          <w:szCs w:val="20"/>
        </w:rPr>
        <w:t xml:space="preserve"> </w:t>
      </w:r>
      <w:r w:rsidR="00F322DC">
        <w:rPr>
          <w:rFonts w:ascii="Arial" w:hAnsi="Arial" w:cs="Arial"/>
          <w:sz w:val="20"/>
          <w:szCs w:val="20"/>
        </w:rPr>
        <w:t xml:space="preserve"> </w:t>
      </w:r>
      <w:r w:rsidR="00375D5E">
        <w:rPr>
          <w:rFonts w:ascii="Arial" w:hAnsi="Arial" w:cs="Arial"/>
          <w:sz w:val="20"/>
          <w:szCs w:val="20"/>
        </w:rPr>
        <w:t>153,521</w:t>
      </w:r>
    </w:p>
    <w:p w:rsidR="009C0536" w:rsidRDefault="00FE2B6F" w:rsidP="00FE2B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43F3D">
        <w:rPr>
          <w:rFonts w:ascii="Arial" w:hAnsi="Arial" w:cs="Arial"/>
          <w:sz w:val="20"/>
          <w:szCs w:val="20"/>
        </w:rPr>
        <w:t xml:space="preserve">Utilities, </w:t>
      </w:r>
      <w:r w:rsidR="009C0536">
        <w:rPr>
          <w:rFonts w:ascii="Arial" w:hAnsi="Arial" w:cs="Arial"/>
          <w:sz w:val="20"/>
          <w:szCs w:val="20"/>
        </w:rPr>
        <w:t>Local Travel, Consultants</w:t>
      </w:r>
      <w:r w:rsidR="00CF15A9">
        <w:rPr>
          <w:rFonts w:ascii="Arial" w:hAnsi="Arial" w:cs="Arial"/>
          <w:sz w:val="20"/>
          <w:szCs w:val="20"/>
        </w:rPr>
        <w:t>, Staff Development</w:t>
      </w:r>
      <w:r w:rsidR="009C0536">
        <w:rPr>
          <w:rFonts w:ascii="Arial" w:hAnsi="Arial" w:cs="Arial"/>
          <w:sz w:val="20"/>
          <w:szCs w:val="20"/>
        </w:rPr>
        <w:t>)</w:t>
      </w:r>
      <w:r w:rsidR="00716FAA">
        <w:rPr>
          <w:rFonts w:ascii="Arial" w:hAnsi="Arial" w:cs="Arial"/>
          <w:sz w:val="20"/>
          <w:szCs w:val="20"/>
        </w:rPr>
        <w:t xml:space="preserve">     </w:t>
      </w:r>
      <w:r w:rsidR="007173EA">
        <w:rPr>
          <w:rFonts w:ascii="Arial" w:hAnsi="Arial" w:cs="Arial"/>
          <w:sz w:val="20"/>
          <w:szCs w:val="20"/>
        </w:rPr>
        <w:t xml:space="preserve"> </w:t>
      </w:r>
      <w:r w:rsidR="00716FA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</w:t>
      </w:r>
      <w:r w:rsidR="007173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173EA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>_______</w:t>
      </w:r>
      <w:r w:rsidR="007173E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6F5CD5" w:rsidRDefault="00716FAA" w:rsidP="002D1B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$</w:t>
      </w:r>
      <w:r w:rsidR="00CE243A">
        <w:rPr>
          <w:rFonts w:ascii="Arial" w:hAnsi="Arial" w:cs="Arial"/>
          <w:sz w:val="20"/>
          <w:szCs w:val="20"/>
        </w:rPr>
        <w:t>1,</w:t>
      </w:r>
      <w:r w:rsidR="00FD5506">
        <w:rPr>
          <w:rFonts w:ascii="Arial" w:hAnsi="Arial" w:cs="Arial"/>
          <w:sz w:val="20"/>
          <w:szCs w:val="20"/>
        </w:rPr>
        <w:t>597,921</w:t>
      </w:r>
      <w:r w:rsidR="00F3061E">
        <w:rPr>
          <w:rFonts w:ascii="Arial" w:hAnsi="Arial" w:cs="Arial"/>
          <w:sz w:val="20"/>
          <w:szCs w:val="20"/>
        </w:rPr>
        <w:tab/>
      </w:r>
      <w:r w:rsidR="00F3061E">
        <w:rPr>
          <w:rFonts w:ascii="Arial" w:hAnsi="Arial" w:cs="Arial"/>
          <w:sz w:val="20"/>
          <w:szCs w:val="20"/>
        </w:rPr>
        <w:tab/>
      </w:r>
      <w:r w:rsidR="00F3061E"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>$1,</w:t>
      </w:r>
      <w:r w:rsidR="00FD5506">
        <w:rPr>
          <w:rFonts w:ascii="Arial" w:hAnsi="Arial" w:cs="Arial"/>
          <w:sz w:val="20"/>
          <w:szCs w:val="20"/>
        </w:rPr>
        <w:t>554,961</w:t>
      </w:r>
    </w:p>
    <w:p w:rsidR="00DE46A9" w:rsidRDefault="00DE46A9" w:rsidP="002D1BF1">
      <w:pPr>
        <w:rPr>
          <w:rFonts w:ascii="Arial" w:hAnsi="Arial" w:cs="Arial"/>
          <w:sz w:val="20"/>
          <w:szCs w:val="20"/>
        </w:rPr>
      </w:pPr>
    </w:p>
    <w:p w:rsidR="00006C9B" w:rsidRPr="00F87107" w:rsidRDefault="006F5CD5" w:rsidP="00720643">
      <w:pPr>
        <w:shd w:val="clear" w:color="auto" w:fill="B8CCE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8942FF" w:rsidRPr="00AF7CC5">
        <w:rPr>
          <w:rFonts w:ascii="Arial" w:hAnsi="Arial" w:cs="Arial"/>
          <w:b/>
          <w:sz w:val="20"/>
          <w:szCs w:val="20"/>
        </w:rPr>
        <w:t xml:space="preserve">ervice </w:t>
      </w:r>
      <w:r w:rsidR="007B5C0F">
        <w:rPr>
          <w:rFonts w:ascii="Arial" w:hAnsi="Arial" w:cs="Arial"/>
          <w:b/>
          <w:sz w:val="20"/>
          <w:szCs w:val="20"/>
        </w:rPr>
        <w:t>D</w:t>
      </w:r>
      <w:r w:rsidR="008942FF" w:rsidRPr="00AF7CC5">
        <w:rPr>
          <w:rFonts w:ascii="Arial" w:hAnsi="Arial" w:cs="Arial"/>
          <w:b/>
          <w:sz w:val="20"/>
          <w:szCs w:val="20"/>
        </w:rPr>
        <w:t>elivery</w:t>
      </w: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9"/>
        <w:gridCol w:w="841"/>
        <w:gridCol w:w="1260"/>
        <w:gridCol w:w="1350"/>
        <w:gridCol w:w="1350"/>
      </w:tblGrid>
      <w:tr w:rsidR="0030391A" w:rsidRPr="00F87107" w:rsidTr="0030391A">
        <w:tc>
          <w:tcPr>
            <w:tcW w:w="5999" w:type="dxa"/>
            <w:shd w:val="clear" w:color="auto" w:fill="943634"/>
          </w:tcPr>
          <w:p w:rsidR="0030391A" w:rsidRPr="00F87107" w:rsidRDefault="0030391A" w:rsidP="004E46D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7107">
              <w:rPr>
                <w:rFonts w:ascii="Arial" w:hAnsi="Arial" w:cs="Arial"/>
                <w:b/>
                <w:sz w:val="20"/>
                <w:szCs w:val="20"/>
              </w:rPr>
              <w:t>Objective</w:t>
            </w:r>
          </w:p>
        </w:tc>
        <w:tc>
          <w:tcPr>
            <w:tcW w:w="841" w:type="dxa"/>
            <w:shd w:val="clear" w:color="auto" w:fill="943634"/>
          </w:tcPr>
          <w:p w:rsidR="0030391A" w:rsidRPr="00F87107" w:rsidRDefault="0030391A" w:rsidP="0017024D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107">
              <w:rPr>
                <w:rFonts w:ascii="Arial" w:hAnsi="Arial" w:cs="Arial"/>
                <w:b/>
                <w:sz w:val="20"/>
                <w:szCs w:val="20"/>
              </w:rPr>
              <w:t xml:space="preserve">    Goal</w:t>
            </w:r>
          </w:p>
        </w:tc>
        <w:tc>
          <w:tcPr>
            <w:tcW w:w="1260" w:type="dxa"/>
            <w:shd w:val="clear" w:color="auto" w:fill="943634"/>
          </w:tcPr>
          <w:p w:rsidR="0030391A" w:rsidRPr="00F87107" w:rsidRDefault="0030391A" w:rsidP="00101D5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7107">
              <w:rPr>
                <w:rFonts w:ascii="Arial" w:hAnsi="Arial" w:cs="Arial"/>
                <w:b/>
                <w:sz w:val="20"/>
                <w:szCs w:val="20"/>
              </w:rPr>
              <w:t xml:space="preserve">   FY ‘1</w:t>
            </w:r>
            <w:r w:rsidR="00101D5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350" w:type="dxa"/>
            <w:shd w:val="clear" w:color="auto" w:fill="943634"/>
          </w:tcPr>
          <w:p w:rsidR="0030391A" w:rsidRPr="00F87107" w:rsidRDefault="0030391A" w:rsidP="0063750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7107">
              <w:rPr>
                <w:rFonts w:ascii="Arial" w:hAnsi="Arial" w:cs="Arial"/>
                <w:b/>
                <w:sz w:val="20"/>
                <w:szCs w:val="20"/>
              </w:rPr>
              <w:t xml:space="preserve">   FY ‘1</w:t>
            </w:r>
            <w:r w:rsidR="0063750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50" w:type="dxa"/>
            <w:shd w:val="clear" w:color="auto" w:fill="943634"/>
          </w:tcPr>
          <w:p w:rsidR="0030391A" w:rsidRPr="00F87107" w:rsidRDefault="0030391A" w:rsidP="00101D5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7107">
              <w:rPr>
                <w:rFonts w:ascii="Arial" w:hAnsi="Arial" w:cs="Arial"/>
                <w:b/>
                <w:sz w:val="20"/>
                <w:szCs w:val="20"/>
              </w:rPr>
              <w:t xml:space="preserve">  FY ‘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01D5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30391A" w:rsidRPr="0017024D" w:rsidTr="0030391A">
        <w:tc>
          <w:tcPr>
            <w:tcW w:w="5999" w:type="dxa"/>
          </w:tcPr>
          <w:p w:rsidR="0030391A" w:rsidRPr="0017024D" w:rsidRDefault="0030391A" w:rsidP="003618B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702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Percent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HS/EHS families participating in At-Home Individualized Parent/Child Activities.</w:t>
            </w:r>
          </w:p>
        </w:tc>
        <w:tc>
          <w:tcPr>
            <w:tcW w:w="841" w:type="dxa"/>
            <w:shd w:val="clear" w:color="auto" w:fill="D99594"/>
          </w:tcPr>
          <w:p w:rsidR="0030391A" w:rsidRPr="0017024D" w:rsidRDefault="0030391A" w:rsidP="001702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391A" w:rsidRPr="0017024D" w:rsidRDefault="0030391A" w:rsidP="001702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7024D"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260" w:type="dxa"/>
          </w:tcPr>
          <w:p w:rsidR="0030391A" w:rsidRDefault="0030391A" w:rsidP="001702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391A" w:rsidRPr="0017024D" w:rsidRDefault="00101D52" w:rsidP="001702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  <w:r w:rsidR="0030391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50" w:type="dxa"/>
            <w:shd w:val="clear" w:color="auto" w:fill="D99594"/>
          </w:tcPr>
          <w:p w:rsidR="0030391A" w:rsidRDefault="0030391A" w:rsidP="00D220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391A" w:rsidRPr="0017024D" w:rsidRDefault="00101D52" w:rsidP="00D220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79.2</w:t>
            </w:r>
            <w:r w:rsidR="0030391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50" w:type="dxa"/>
          </w:tcPr>
          <w:p w:rsidR="0030391A" w:rsidRDefault="0030391A" w:rsidP="00D220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391A" w:rsidRPr="0017024D" w:rsidRDefault="00101D52" w:rsidP="00D220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81.5</w:t>
            </w:r>
            <w:r w:rsidR="0030391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0391A" w:rsidRPr="0017024D" w:rsidTr="0030391A">
        <w:trPr>
          <w:trHeight w:val="485"/>
        </w:trPr>
        <w:tc>
          <w:tcPr>
            <w:tcW w:w="5999" w:type="dxa"/>
          </w:tcPr>
          <w:p w:rsidR="0030391A" w:rsidRPr="0017024D" w:rsidRDefault="0030391A" w:rsidP="006375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7024D">
              <w:rPr>
                <w:rFonts w:ascii="Arial" w:hAnsi="Arial" w:cs="Arial"/>
                <w:b/>
                <w:bCs/>
                <w:sz w:val="20"/>
                <w:szCs w:val="20"/>
              </w:rPr>
              <w:t>By end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enrollment year, the number of </w:t>
            </w:r>
            <w:r w:rsidR="00637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currently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enrolled Head Start children with up-to-date dental exams. </w:t>
            </w:r>
          </w:p>
        </w:tc>
        <w:tc>
          <w:tcPr>
            <w:tcW w:w="841" w:type="dxa"/>
            <w:shd w:val="clear" w:color="auto" w:fill="D99594"/>
          </w:tcPr>
          <w:p w:rsidR="0030391A" w:rsidRPr="0017024D" w:rsidRDefault="0030391A" w:rsidP="001702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391A" w:rsidRPr="0017024D" w:rsidRDefault="0030391A" w:rsidP="0018274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24D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  <w:tc>
          <w:tcPr>
            <w:tcW w:w="1260" w:type="dxa"/>
          </w:tcPr>
          <w:p w:rsidR="0030391A" w:rsidRDefault="0030391A" w:rsidP="001702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391A" w:rsidRPr="0017024D" w:rsidRDefault="00101D52" w:rsidP="001702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0391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50" w:type="dxa"/>
            <w:shd w:val="clear" w:color="auto" w:fill="D99594"/>
          </w:tcPr>
          <w:p w:rsidR="0030391A" w:rsidRDefault="0030391A" w:rsidP="00D220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391A" w:rsidRPr="0017024D" w:rsidRDefault="00101D52" w:rsidP="00101D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0391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50" w:type="dxa"/>
          </w:tcPr>
          <w:p w:rsidR="0030391A" w:rsidRDefault="0030391A" w:rsidP="00D220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391A" w:rsidRPr="0017024D" w:rsidRDefault="00101D52" w:rsidP="00D220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30391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0391A" w:rsidRPr="0017024D" w:rsidTr="0030391A">
        <w:tc>
          <w:tcPr>
            <w:tcW w:w="5999" w:type="dxa"/>
          </w:tcPr>
          <w:p w:rsidR="0030391A" w:rsidRPr="0063357C" w:rsidRDefault="0030391A" w:rsidP="006375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3357C">
              <w:rPr>
                <w:rFonts w:ascii="Arial" w:hAnsi="Arial" w:cs="Arial"/>
                <w:b/>
                <w:sz w:val="20"/>
                <w:szCs w:val="20"/>
              </w:rPr>
              <w:t xml:space="preserve">By end of enrollment year, </w:t>
            </w:r>
            <w:r w:rsidR="0063750A">
              <w:rPr>
                <w:rFonts w:ascii="Arial" w:hAnsi="Arial" w:cs="Arial"/>
                <w:b/>
                <w:sz w:val="20"/>
                <w:szCs w:val="20"/>
              </w:rPr>
              <w:t xml:space="preserve">the number of currently </w:t>
            </w:r>
            <w:r>
              <w:rPr>
                <w:rFonts w:ascii="Arial" w:hAnsi="Arial" w:cs="Arial"/>
                <w:b/>
                <w:sz w:val="20"/>
                <w:szCs w:val="20"/>
              </w:rPr>
              <w:t>enrolled EHS children over the age of one with a dental home.</w:t>
            </w:r>
          </w:p>
        </w:tc>
        <w:tc>
          <w:tcPr>
            <w:tcW w:w="841" w:type="dxa"/>
            <w:shd w:val="clear" w:color="auto" w:fill="D99594"/>
          </w:tcPr>
          <w:p w:rsidR="0030391A" w:rsidRPr="0017024D" w:rsidRDefault="0030391A" w:rsidP="001702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391A" w:rsidRPr="0017024D" w:rsidRDefault="0030391A" w:rsidP="001702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7024D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260" w:type="dxa"/>
          </w:tcPr>
          <w:p w:rsidR="0030391A" w:rsidRDefault="0030391A" w:rsidP="001702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391A" w:rsidRPr="0017024D" w:rsidRDefault="00101D52" w:rsidP="0018274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  <w:r w:rsidR="0030391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50" w:type="dxa"/>
            <w:shd w:val="clear" w:color="auto" w:fill="D99594"/>
          </w:tcPr>
          <w:p w:rsidR="0030391A" w:rsidRDefault="0030391A" w:rsidP="00D220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391A" w:rsidRPr="0017024D" w:rsidRDefault="0030391A" w:rsidP="00101D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01D5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50" w:type="dxa"/>
          </w:tcPr>
          <w:p w:rsidR="0030391A" w:rsidRDefault="0030391A" w:rsidP="00D220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391A" w:rsidRPr="0017024D" w:rsidRDefault="00101D52" w:rsidP="00D220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 w:rsidR="0030391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0391A" w:rsidRPr="0017024D" w:rsidTr="0030391A">
        <w:tc>
          <w:tcPr>
            <w:tcW w:w="5999" w:type="dxa"/>
          </w:tcPr>
          <w:p w:rsidR="0030391A" w:rsidRPr="0018274E" w:rsidRDefault="0030391A" w:rsidP="00ED17E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8274E">
              <w:rPr>
                <w:rFonts w:ascii="Arial" w:hAnsi="Arial" w:cs="Arial"/>
                <w:b/>
                <w:sz w:val="20"/>
                <w:szCs w:val="20"/>
              </w:rPr>
              <w:t xml:space="preserve">CLASS (Classroom Assessment Scoring System) </w:t>
            </w:r>
            <w:r w:rsidR="00ED17ED">
              <w:rPr>
                <w:rFonts w:ascii="Arial" w:hAnsi="Arial" w:cs="Arial"/>
                <w:b/>
                <w:sz w:val="20"/>
                <w:szCs w:val="20"/>
              </w:rPr>
              <w:t xml:space="preserve">end-of-year </w:t>
            </w:r>
            <w:r w:rsidRPr="0018274E">
              <w:rPr>
                <w:rFonts w:ascii="Arial" w:hAnsi="Arial" w:cs="Arial"/>
                <w:b/>
                <w:sz w:val="20"/>
                <w:szCs w:val="20"/>
              </w:rPr>
              <w:t>scoring average at or above the program standard for all HS clas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srooms in Instructional Support (in-house scoring by Education Specialist). </w:t>
            </w:r>
          </w:p>
        </w:tc>
        <w:tc>
          <w:tcPr>
            <w:tcW w:w="841" w:type="dxa"/>
            <w:shd w:val="clear" w:color="auto" w:fill="D99594"/>
          </w:tcPr>
          <w:p w:rsidR="0030391A" w:rsidRPr="0017024D" w:rsidRDefault="0030391A" w:rsidP="001702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391A" w:rsidRPr="0017024D" w:rsidRDefault="0030391A" w:rsidP="001702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out of 7</w:t>
            </w:r>
          </w:p>
        </w:tc>
        <w:tc>
          <w:tcPr>
            <w:tcW w:w="1260" w:type="dxa"/>
          </w:tcPr>
          <w:p w:rsidR="0030391A" w:rsidRDefault="0030391A" w:rsidP="001702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391A" w:rsidRPr="0017024D" w:rsidRDefault="00101D52" w:rsidP="001702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4.15</w:t>
            </w:r>
          </w:p>
        </w:tc>
        <w:tc>
          <w:tcPr>
            <w:tcW w:w="1350" w:type="dxa"/>
            <w:shd w:val="clear" w:color="auto" w:fill="D99594"/>
          </w:tcPr>
          <w:p w:rsidR="0030391A" w:rsidRDefault="0030391A" w:rsidP="00D220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391A" w:rsidRPr="0017024D" w:rsidRDefault="00101D52" w:rsidP="00D220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3.69</w:t>
            </w:r>
          </w:p>
        </w:tc>
        <w:tc>
          <w:tcPr>
            <w:tcW w:w="1350" w:type="dxa"/>
          </w:tcPr>
          <w:p w:rsidR="0030391A" w:rsidRDefault="0030391A" w:rsidP="00D220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391A" w:rsidRPr="0017024D" w:rsidRDefault="00101D52" w:rsidP="00D220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4.61</w:t>
            </w:r>
          </w:p>
        </w:tc>
      </w:tr>
      <w:tr w:rsidR="0030391A" w:rsidRPr="0017024D" w:rsidTr="0030391A">
        <w:tc>
          <w:tcPr>
            <w:tcW w:w="5999" w:type="dxa"/>
          </w:tcPr>
          <w:p w:rsidR="0030391A" w:rsidRPr="003E1FA7" w:rsidRDefault="0030391A" w:rsidP="004E46D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E1FA7">
              <w:rPr>
                <w:rFonts w:ascii="Arial" w:hAnsi="Arial" w:cs="Arial"/>
                <w:b/>
                <w:sz w:val="20"/>
                <w:szCs w:val="20"/>
              </w:rPr>
              <w:t>Percentage of HS/EHS children meeting the year end School Readiness Goal program standard in the domain of Language and Literacy.</w:t>
            </w:r>
          </w:p>
        </w:tc>
        <w:tc>
          <w:tcPr>
            <w:tcW w:w="841" w:type="dxa"/>
            <w:shd w:val="clear" w:color="auto" w:fill="D99594"/>
          </w:tcPr>
          <w:p w:rsidR="0030391A" w:rsidRPr="0017024D" w:rsidRDefault="0030391A" w:rsidP="0017024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391A" w:rsidRPr="0017024D" w:rsidRDefault="0030391A" w:rsidP="0018274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Pr="0017024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30391A" w:rsidRDefault="0030391A" w:rsidP="00692BD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391A" w:rsidRPr="0017024D" w:rsidRDefault="00101D52" w:rsidP="00BE4AF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30391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50" w:type="dxa"/>
            <w:shd w:val="clear" w:color="auto" w:fill="D99594"/>
          </w:tcPr>
          <w:p w:rsidR="0030391A" w:rsidRDefault="0030391A" w:rsidP="00D220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391A" w:rsidRPr="0017024D" w:rsidRDefault="00101D52" w:rsidP="00D220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  <w:r w:rsidR="0030391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50" w:type="dxa"/>
          </w:tcPr>
          <w:p w:rsidR="0030391A" w:rsidRDefault="0030391A" w:rsidP="00D220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391A" w:rsidRPr="0017024D" w:rsidRDefault="0030391A" w:rsidP="00101D5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01D5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9E38E9" w:rsidRPr="00690B10" w:rsidRDefault="00690B10" w:rsidP="00690B10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p</w:t>
      </w:r>
      <w:r w:rsidR="009E38E9">
        <w:rPr>
          <w:rFonts w:ascii="Arial" w:hAnsi="Arial" w:cs="Arial"/>
          <w:sz w:val="20"/>
          <w:szCs w:val="20"/>
        </w:rPr>
        <w:t>rogram parent activities</w:t>
      </w:r>
      <w:r>
        <w:rPr>
          <w:rFonts w:ascii="Arial" w:hAnsi="Arial" w:cs="Arial"/>
          <w:sz w:val="20"/>
          <w:szCs w:val="20"/>
        </w:rPr>
        <w:t xml:space="preserve"> and opportunities </w:t>
      </w:r>
      <w:r w:rsidR="009E38E9">
        <w:rPr>
          <w:rFonts w:ascii="Arial" w:hAnsi="Arial" w:cs="Arial"/>
          <w:sz w:val="20"/>
          <w:szCs w:val="20"/>
        </w:rPr>
        <w:t xml:space="preserve">include </w:t>
      </w:r>
      <w:r w:rsidR="00147837">
        <w:rPr>
          <w:rFonts w:ascii="Arial" w:hAnsi="Arial" w:cs="Arial"/>
          <w:sz w:val="20"/>
          <w:szCs w:val="20"/>
        </w:rPr>
        <w:t xml:space="preserve">bi-monthly </w:t>
      </w:r>
      <w:r w:rsidR="009E38E9">
        <w:rPr>
          <w:rFonts w:ascii="Arial" w:hAnsi="Arial" w:cs="Arial"/>
          <w:sz w:val="20"/>
          <w:szCs w:val="20"/>
        </w:rPr>
        <w:t>parent meetings</w:t>
      </w:r>
      <w:r>
        <w:rPr>
          <w:rFonts w:ascii="Arial" w:hAnsi="Arial" w:cs="Arial"/>
          <w:sz w:val="20"/>
          <w:szCs w:val="20"/>
        </w:rPr>
        <w:t xml:space="preserve">, </w:t>
      </w:r>
      <w:r w:rsidR="00A061EE">
        <w:rPr>
          <w:rFonts w:ascii="Arial" w:hAnsi="Arial" w:cs="Arial"/>
          <w:sz w:val="20"/>
          <w:szCs w:val="20"/>
        </w:rPr>
        <w:t>twice monthly</w:t>
      </w:r>
      <w:r w:rsidR="00196FD9">
        <w:rPr>
          <w:rFonts w:ascii="Arial" w:hAnsi="Arial" w:cs="Arial"/>
          <w:sz w:val="20"/>
          <w:szCs w:val="20"/>
        </w:rPr>
        <w:t xml:space="preserve"> home based program </w:t>
      </w:r>
      <w:r>
        <w:rPr>
          <w:rFonts w:ascii="Arial" w:hAnsi="Arial" w:cs="Arial"/>
          <w:sz w:val="20"/>
          <w:szCs w:val="20"/>
        </w:rPr>
        <w:t>socializations</w:t>
      </w:r>
      <w:r w:rsidR="00A061E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family events</w:t>
      </w:r>
      <w:r w:rsidR="009E38E9">
        <w:rPr>
          <w:rFonts w:ascii="Arial" w:hAnsi="Arial" w:cs="Arial"/>
          <w:sz w:val="20"/>
          <w:szCs w:val="20"/>
        </w:rPr>
        <w:t>, training</w:t>
      </w:r>
      <w:r>
        <w:rPr>
          <w:rFonts w:ascii="Arial" w:hAnsi="Arial" w:cs="Arial"/>
          <w:sz w:val="20"/>
          <w:szCs w:val="20"/>
        </w:rPr>
        <w:t>s</w:t>
      </w:r>
      <w:r w:rsidR="009E38E9">
        <w:rPr>
          <w:rFonts w:ascii="Arial" w:hAnsi="Arial" w:cs="Arial"/>
          <w:sz w:val="20"/>
          <w:szCs w:val="20"/>
        </w:rPr>
        <w:t xml:space="preserve"> in collaboration with other community agencies,</w:t>
      </w:r>
      <w:r>
        <w:rPr>
          <w:rFonts w:ascii="Arial" w:hAnsi="Arial" w:cs="Arial"/>
          <w:sz w:val="20"/>
          <w:szCs w:val="20"/>
        </w:rPr>
        <w:t xml:space="preserve"> Education and School Readiness Goal Leadership Teams, Policy Council, Health </w:t>
      </w:r>
      <w:r w:rsidRPr="00690B10">
        <w:rPr>
          <w:rFonts w:ascii="Arial" w:hAnsi="Arial" w:cs="Arial"/>
          <w:sz w:val="20"/>
          <w:szCs w:val="20"/>
        </w:rPr>
        <w:t xml:space="preserve">Services Advisory Committee, and volunteering in the classroom.     </w:t>
      </w:r>
    </w:p>
    <w:p w:rsidR="00A649A4" w:rsidRDefault="00B928F7" w:rsidP="00F3061E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C675E">
        <w:rPr>
          <w:rFonts w:ascii="Arial" w:hAnsi="Arial" w:cs="Arial"/>
          <w:sz w:val="20"/>
          <w:szCs w:val="20"/>
        </w:rPr>
        <w:t xml:space="preserve">The percentage of </w:t>
      </w:r>
      <w:r w:rsidR="00F410E4" w:rsidRPr="003C675E">
        <w:rPr>
          <w:rFonts w:ascii="Arial" w:hAnsi="Arial" w:cs="Arial"/>
          <w:sz w:val="20"/>
          <w:szCs w:val="20"/>
        </w:rPr>
        <w:t xml:space="preserve">cumulative </w:t>
      </w:r>
      <w:r w:rsidRPr="003C675E">
        <w:rPr>
          <w:rFonts w:ascii="Arial" w:hAnsi="Arial" w:cs="Arial"/>
          <w:sz w:val="20"/>
          <w:szCs w:val="20"/>
        </w:rPr>
        <w:t>Head Start children</w:t>
      </w:r>
      <w:r w:rsidR="00A10F03" w:rsidRPr="003C675E">
        <w:rPr>
          <w:rFonts w:ascii="Arial" w:hAnsi="Arial" w:cs="Arial"/>
          <w:sz w:val="20"/>
          <w:szCs w:val="20"/>
        </w:rPr>
        <w:t xml:space="preserve"> (enrolled for </w:t>
      </w:r>
      <w:r w:rsidR="00A10F03" w:rsidRPr="0063750A">
        <w:rPr>
          <w:rFonts w:ascii="Arial" w:hAnsi="Arial" w:cs="Arial"/>
          <w:sz w:val="20"/>
          <w:szCs w:val="20"/>
        </w:rPr>
        <w:t>any period of time</w:t>
      </w:r>
      <w:r w:rsidR="00A10F03" w:rsidRPr="003C675E">
        <w:rPr>
          <w:rFonts w:ascii="Arial" w:hAnsi="Arial" w:cs="Arial"/>
          <w:sz w:val="20"/>
          <w:szCs w:val="20"/>
        </w:rPr>
        <w:t xml:space="preserve"> during the program year)</w:t>
      </w:r>
      <w:r w:rsidRPr="003C675E">
        <w:rPr>
          <w:rFonts w:ascii="Arial" w:hAnsi="Arial" w:cs="Arial"/>
          <w:sz w:val="20"/>
          <w:szCs w:val="20"/>
        </w:rPr>
        <w:t xml:space="preserve"> who received </w:t>
      </w:r>
      <w:r w:rsidR="00AC323E" w:rsidRPr="003C675E">
        <w:rPr>
          <w:rFonts w:ascii="Arial" w:hAnsi="Arial" w:cs="Arial"/>
          <w:sz w:val="20"/>
          <w:szCs w:val="20"/>
        </w:rPr>
        <w:t>dental</w:t>
      </w:r>
      <w:r w:rsidRPr="003C675E">
        <w:rPr>
          <w:rFonts w:ascii="Arial" w:hAnsi="Arial" w:cs="Arial"/>
          <w:sz w:val="20"/>
          <w:szCs w:val="20"/>
        </w:rPr>
        <w:t xml:space="preserve"> exams by the end of </w:t>
      </w:r>
      <w:r w:rsidR="00D07200">
        <w:rPr>
          <w:rFonts w:ascii="Arial" w:hAnsi="Arial" w:cs="Arial"/>
          <w:sz w:val="20"/>
          <w:szCs w:val="20"/>
        </w:rPr>
        <w:t>the program year (</w:t>
      </w:r>
      <w:r w:rsidRPr="003C675E">
        <w:rPr>
          <w:rFonts w:ascii="Arial" w:hAnsi="Arial" w:cs="Arial"/>
          <w:sz w:val="20"/>
          <w:szCs w:val="20"/>
        </w:rPr>
        <w:t>August 201</w:t>
      </w:r>
      <w:r w:rsidR="00C23041">
        <w:rPr>
          <w:rFonts w:ascii="Arial" w:hAnsi="Arial" w:cs="Arial"/>
          <w:sz w:val="20"/>
          <w:szCs w:val="20"/>
        </w:rPr>
        <w:t>6</w:t>
      </w:r>
      <w:r w:rsidR="00D07200">
        <w:rPr>
          <w:rFonts w:ascii="Arial" w:hAnsi="Arial" w:cs="Arial"/>
          <w:sz w:val="20"/>
          <w:szCs w:val="20"/>
        </w:rPr>
        <w:t>)</w:t>
      </w:r>
      <w:r w:rsidRPr="003C675E">
        <w:rPr>
          <w:rFonts w:ascii="Arial" w:hAnsi="Arial" w:cs="Arial"/>
          <w:sz w:val="20"/>
          <w:szCs w:val="20"/>
        </w:rPr>
        <w:t xml:space="preserve"> was </w:t>
      </w:r>
      <w:r w:rsidR="001D4B46">
        <w:rPr>
          <w:rFonts w:ascii="Arial" w:hAnsi="Arial" w:cs="Arial"/>
          <w:sz w:val="20"/>
          <w:szCs w:val="20"/>
        </w:rPr>
        <w:t>9</w:t>
      </w:r>
      <w:r w:rsidR="00147837">
        <w:rPr>
          <w:rFonts w:ascii="Arial" w:hAnsi="Arial" w:cs="Arial"/>
          <w:sz w:val="20"/>
          <w:szCs w:val="20"/>
        </w:rPr>
        <w:t>7</w:t>
      </w:r>
      <w:r w:rsidR="00ED17ED">
        <w:rPr>
          <w:rFonts w:ascii="Arial" w:hAnsi="Arial" w:cs="Arial"/>
          <w:sz w:val="20"/>
          <w:szCs w:val="20"/>
        </w:rPr>
        <w:t>.</w:t>
      </w:r>
      <w:r w:rsidR="00147837">
        <w:rPr>
          <w:rFonts w:ascii="Arial" w:hAnsi="Arial" w:cs="Arial"/>
          <w:sz w:val="20"/>
          <w:szCs w:val="20"/>
        </w:rPr>
        <w:t>4</w:t>
      </w:r>
      <w:r w:rsidRPr="003C675E">
        <w:rPr>
          <w:rFonts w:ascii="Arial" w:hAnsi="Arial" w:cs="Arial"/>
          <w:sz w:val="20"/>
          <w:szCs w:val="20"/>
        </w:rPr>
        <w:t>%</w:t>
      </w:r>
      <w:r w:rsidR="00340C10">
        <w:rPr>
          <w:rFonts w:ascii="Arial" w:hAnsi="Arial" w:cs="Arial"/>
          <w:sz w:val="20"/>
          <w:szCs w:val="20"/>
        </w:rPr>
        <w:t xml:space="preserve"> (1</w:t>
      </w:r>
      <w:r w:rsidR="00147837">
        <w:rPr>
          <w:rFonts w:ascii="Arial" w:hAnsi="Arial" w:cs="Arial"/>
          <w:sz w:val="20"/>
          <w:szCs w:val="20"/>
        </w:rPr>
        <w:t>51</w:t>
      </w:r>
      <w:r w:rsidR="00340C10">
        <w:rPr>
          <w:rFonts w:ascii="Arial" w:hAnsi="Arial" w:cs="Arial"/>
          <w:sz w:val="20"/>
          <w:szCs w:val="20"/>
        </w:rPr>
        <w:t xml:space="preserve"> out of 1</w:t>
      </w:r>
      <w:r w:rsidR="00ED17ED">
        <w:rPr>
          <w:rFonts w:ascii="Arial" w:hAnsi="Arial" w:cs="Arial"/>
          <w:sz w:val="20"/>
          <w:szCs w:val="20"/>
        </w:rPr>
        <w:t>5</w:t>
      </w:r>
      <w:r w:rsidR="00147837">
        <w:rPr>
          <w:rFonts w:ascii="Arial" w:hAnsi="Arial" w:cs="Arial"/>
          <w:sz w:val="20"/>
          <w:szCs w:val="20"/>
        </w:rPr>
        <w:t>5</w:t>
      </w:r>
      <w:r w:rsidR="00340C10">
        <w:rPr>
          <w:rFonts w:ascii="Arial" w:hAnsi="Arial" w:cs="Arial"/>
          <w:sz w:val="20"/>
          <w:szCs w:val="20"/>
        </w:rPr>
        <w:t>)</w:t>
      </w:r>
      <w:r w:rsidR="006855AD">
        <w:rPr>
          <w:rFonts w:ascii="Arial" w:hAnsi="Arial" w:cs="Arial"/>
          <w:sz w:val="20"/>
          <w:szCs w:val="20"/>
        </w:rPr>
        <w:t xml:space="preserve"> and </w:t>
      </w:r>
      <w:r w:rsidR="00DB040B">
        <w:rPr>
          <w:rFonts w:ascii="Arial" w:hAnsi="Arial" w:cs="Arial"/>
          <w:sz w:val="20"/>
          <w:szCs w:val="20"/>
        </w:rPr>
        <w:t xml:space="preserve">the percentage of </w:t>
      </w:r>
      <w:r w:rsidR="006855AD">
        <w:rPr>
          <w:rFonts w:ascii="Arial" w:hAnsi="Arial" w:cs="Arial"/>
          <w:sz w:val="20"/>
          <w:szCs w:val="20"/>
        </w:rPr>
        <w:t xml:space="preserve">medical exams </w:t>
      </w:r>
      <w:r w:rsidR="00DB040B">
        <w:rPr>
          <w:rFonts w:ascii="Arial" w:hAnsi="Arial" w:cs="Arial"/>
          <w:sz w:val="20"/>
          <w:szCs w:val="20"/>
        </w:rPr>
        <w:t xml:space="preserve">completed </w:t>
      </w:r>
      <w:r w:rsidR="006855AD">
        <w:rPr>
          <w:rFonts w:ascii="Arial" w:hAnsi="Arial" w:cs="Arial"/>
          <w:sz w:val="20"/>
          <w:szCs w:val="20"/>
        </w:rPr>
        <w:t>was 9</w:t>
      </w:r>
      <w:r w:rsidR="00147837">
        <w:rPr>
          <w:rFonts w:ascii="Arial" w:hAnsi="Arial" w:cs="Arial"/>
          <w:sz w:val="20"/>
          <w:szCs w:val="20"/>
        </w:rPr>
        <w:t>9</w:t>
      </w:r>
      <w:r w:rsidR="00ED17ED">
        <w:rPr>
          <w:rFonts w:ascii="Arial" w:hAnsi="Arial" w:cs="Arial"/>
          <w:sz w:val="20"/>
          <w:szCs w:val="20"/>
        </w:rPr>
        <w:t>.</w:t>
      </w:r>
      <w:r w:rsidR="00147837">
        <w:rPr>
          <w:rFonts w:ascii="Arial" w:hAnsi="Arial" w:cs="Arial"/>
          <w:sz w:val="20"/>
          <w:szCs w:val="20"/>
        </w:rPr>
        <w:t>4</w:t>
      </w:r>
      <w:r w:rsidR="006855AD">
        <w:rPr>
          <w:rFonts w:ascii="Arial" w:hAnsi="Arial" w:cs="Arial"/>
          <w:sz w:val="20"/>
          <w:szCs w:val="20"/>
        </w:rPr>
        <w:t>% (1</w:t>
      </w:r>
      <w:r w:rsidR="00147837">
        <w:rPr>
          <w:rFonts w:ascii="Arial" w:hAnsi="Arial" w:cs="Arial"/>
          <w:sz w:val="20"/>
          <w:szCs w:val="20"/>
        </w:rPr>
        <w:t>54</w:t>
      </w:r>
      <w:r w:rsidR="006855AD">
        <w:rPr>
          <w:rFonts w:ascii="Arial" w:hAnsi="Arial" w:cs="Arial"/>
          <w:sz w:val="20"/>
          <w:szCs w:val="20"/>
        </w:rPr>
        <w:t xml:space="preserve"> out of </w:t>
      </w:r>
      <w:r w:rsidR="00ED17ED">
        <w:rPr>
          <w:rFonts w:ascii="Arial" w:hAnsi="Arial" w:cs="Arial"/>
          <w:sz w:val="20"/>
          <w:szCs w:val="20"/>
        </w:rPr>
        <w:t>15</w:t>
      </w:r>
      <w:r w:rsidR="00147837">
        <w:rPr>
          <w:rFonts w:ascii="Arial" w:hAnsi="Arial" w:cs="Arial"/>
          <w:sz w:val="20"/>
          <w:szCs w:val="20"/>
        </w:rPr>
        <w:t>5</w:t>
      </w:r>
      <w:r w:rsidR="006855AD">
        <w:rPr>
          <w:rFonts w:ascii="Arial" w:hAnsi="Arial" w:cs="Arial"/>
          <w:sz w:val="20"/>
          <w:szCs w:val="20"/>
        </w:rPr>
        <w:t>.)</w:t>
      </w:r>
    </w:p>
    <w:p w:rsidR="001E3C7E" w:rsidRDefault="009D2629" w:rsidP="00F3061E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Due to a large turnover in enrollment,</w:t>
      </w:r>
      <w:r w:rsidR="006375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="00A649A4">
        <w:rPr>
          <w:rFonts w:ascii="Arial" w:hAnsi="Arial" w:cs="Arial"/>
          <w:sz w:val="20"/>
          <w:szCs w:val="20"/>
        </w:rPr>
        <w:t xml:space="preserve">percentage of </w:t>
      </w:r>
      <w:r w:rsidR="00E55C32">
        <w:rPr>
          <w:rFonts w:ascii="Arial" w:hAnsi="Arial" w:cs="Arial"/>
          <w:sz w:val="20"/>
          <w:szCs w:val="20"/>
        </w:rPr>
        <w:t xml:space="preserve">cumulative </w:t>
      </w:r>
      <w:r w:rsidR="00A649A4">
        <w:rPr>
          <w:rFonts w:ascii="Arial" w:hAnsi="Arial" w:cs="Arial"/>
          <w:sz w:val="20"/>
          <w:szCs w:val="20"/>
        </w:rPr>
        <w:t xml:space="preserve">EHS children with </w:t>
      </w:r>
      <w:r w:rsidR="00E55C32">
        <w:rPr>
          <w:rFonts w:ascii="Arial" w:hAnsi="Arial" w:cs="Arial"/>
          <w:sz w:val="20"/>
          <w:szCs w:val="20"/>
        </w:rPr>
        <w:t xml:space="preserve">up-to-date </w:t>
      </w:r>
      <w:r w:rsidR="00A649A4">
        <w:rPr>
          <w:rFonts w:ascii="Arial" w:hAnsi="Arial" w:cs="Arial"/>
          <w:sz w:val="20"/>
          <w:szCs w:val="20"/>
        </w:rPr>
        <w:t xml:space="preserve">medical exams </w:t>
      </w:r>
      <w:r w:rsidR="00D07200">
        <w:rPr>
          <w:rFonts w:ascii="Arial" w:hAnsi="Arial" w:cs="Arial"/>
          <w:sz w:val="20"/>
          <w:szCs w:val="20"/>
        </w:rPr>
        <w:t>by the end of the program year</w:t>
      </w:r>
      <w:r w:rsidR="00302C35">
        <w:rPr>
          <w:rFonts w:ascii="Arial" w:hAnsi="Arial" w:cs="Arial"/>
          <w:sz w:val="20"/>
          <w:szCs w:val="20"/>
        </w:rPr>
        <w:t xml:space="preserve"> </w:t>
      </w:r>
      <w:r w:rsidR="00E55C32">
        <w:rPr>
          <w:rFonts w:ascii="Arial" w:hAnsi="Arial" w:cs="Arial"/>
          <w:sz w:val="20"/>
          <w:szCs w:val="20"/>
        </w:rPr>
        <w:t>was</w:t>
      </w:r>
      <w:r w:rsidR="00A649A4">
        <w:rPr>
          <w:rFonts w:ascii="Arial" w:hAnsi="Arial" w:cs="Arial"/>
          <w:sz w:val="20"/>
          <w:szCs w:val="20"/>
        </w:rPr>
        <w:t xml:space="preserve"> </w:t>
      </w:r>
      <w:r w:rsidR="00147837">
        <w:rPr>
          <w:rFonts w:ascii="Arial" w:hAnsi="Arial" w:cs="Arial"/>
          <w:sz w:val="20"/>
          <w:szCs w:val="20"/>
        </w:rPr>
        <w:t>65.2</w:t>
      </w:r>
      <w:r w:rsidR="00A649A4">
        <w:rPr>
          <w:rFonts w:ascii="Arial" w:hAnsi="Arial" w:cs="Arial"/>
          <w:sz w:val="20"/>
          <w:szCs w:val="20"/>
        </w:rPr>
        <w:t>% (</w:t>
      </w:r>
      <w:r w:rsidR="00147837">
        <w:rPr>
          <w:rFonts w:ascii="Arial" w:hAnsi="Arial" w:cs="Arial"/>
          <w:sz w:val="20"/>
          <w:szCs w:val="20"/>
        </w:rPr>
        <w:t>45</w:t>
      </w:r>
      <w:r w:rsidR="00A649A4">
        <w:rPr>
          <w:rFonts w:ascii="Arial" w:hAnsi="Arial" w:cs="Arial"/>
          <w:sz w:val="20"/>
          <w:szCs w:val="20"/>
        </w:rPr>
        <w:t xml:space="preserve"> out of </w:t>
      </w:r>
      <w:r w:rsidR="00147837">
        <w:rPr>
          <w:rFonts w:ascii="Arial" w:hAnsi="Arial" w:cs="Arial"/>
          <w:sz w:val="20"/>
          <w:szCs w:val="20"/>
        </w:rPr>
        <w:t>69</w:t>
      </w:r>
      <w:r w:rsidR="00A649A4">
        <w:rPr>
          <w:rFonts w:ascii="Arial" w:hAnsi="Arial" w:cs="Arial"/>
          <w:sz w:val="20"/>
          <w:szCs w:val="20"/>
        </w:rPr>
        <w:t xml:space="preserve">) and </w:t>
      </w:r>
      <w:r w:rsidR="00E55C32">
        <w:rPr>
          <w:rFonts w:ascii="Arial" w:hAnsi="Arial" w:cs="Arial"/>
          <w:sz w:val="20"/>
          <w:szCs w:val="20"/>
        </w:rPr>
        <w:t xml:space="preserve">the percentage of EHS children with a dental home </w:t>
      </w:r>
      <w:r w:rsidR="00302C35">
        <w:rPr>
          <w:rFonts w:ascii="Arial" w:hAnsi="Arial" w:cs="Arial"/>
          <w:sz w:val="20"/>
          <w:szCs w:val="20"/>
        </w:rPr>
        <w:t>was</w:t>
      </w:r>
      <w:r w:rsidR="00E55C32">
        <w:rPr>
          <w:rFonts w:ascii="Arial" w:hAnsi="Arial" w:cs="Arial"/>
          <w:sz w:val="20"/>
          <w:szCs w:val="20"/>
        </w:rPr>
        <w:t xml:space="preserve"> </w:t>
      </w:r>
      <w:r w:rsidR="00147837">
        <w:rPr>
          <w:rFonts w:ascii="Arial" w:hAnsi="Arial" w:cs="Arial"/>
          <w:sz w:val="20"/>
          <w:szCs w:val="20"/>
        </w:rPr>
        <w:t>84.1</w:t>
      </w:r>
      <w:r w:rsidR="00E55C32">
        <w:rPr>
          <w:rFonts w:ascii="Arial" w:hAnsi="Arial" w:cs="Arial"/>
          <w:sz w:val="20"/>
          <w:szCs w:val="20"/>
        </w:rPr>
        <w:t>% (</w:t>
      </w:r>
      <w:r w:rsidR="00147837">
        <w:rPr>
          <w:rFonts w:ascii="Arial" w:hAnsi="Arial" w:cs="Arial"/>
          <w:sz w:val="20"/>
          <w:szCs w:val="20"/>
        </w:rPr>
        <w:t>58</w:t>
      </w:r>
      <w:r w:rsidR="00E55C32">
        <w:rPr>
          <w:rFonts w:ascii="Arial" w:hAnsi="Arial" w:cs="Arial"/>
          <w:sz w:val="20"/>
          <w:szCs w:val="20"/>
        </w:rPr>
        <w:t xml:space="preserve"> out of 6</w:t>
      </w:r>
      <w:r w:rsidR="00147837">
        <w:rPr>
          <w:rFonts w:ascii="Arial" w:hAnsi="Arial" w:cs="Arial"/>
          <w:sz w:val="20"/>
          <w:szCs w:val="20"/>
        </w:rPr>
        <w:t>9</w:t>
      </w:r>
      <w:r w:rsidR="00E55C32">
        <w:rPr>
          <w:rFonts w:ascii="Arial" w:hAnsi="Arial" w:cs="Arial"/>
          <w:sz w:val="20"/>
          <w:szCs w:val="20"/>
        </w:rPr>
        <w:t>.)</w:t>
      </w:r>
      <w:r w:rsidR="00A649A4">
        <w:rPr>
          <w:rFonts w:ascii="Arial" w:hAnsi="Arial" w:cs="Arial"/>
          <w:sz w:val="20"/>
          <w:szCs w:val="20"/>
        </w:rPr>
        <w:t xml:space="preserve">  </w:t>
      </w:r>
      <w:r w:rsidR="006855AD">
        <w:rPr>
          <w:rFonts w:ascii="Arial" w:hAnsi="Arial" w:cs="Arial"/>
          <w:sz w:val="20"/>
          <w:szCs w:val="20"/>
        </w:rPr>
        <w:t xml:space="preserve">  </w:t>
      </w:r>
    </w:p>
    <w:p w:rsidR="005B5347" w:rsidRPr="00F3061E" w:rsidRDefault="00ED17ED" w:rsidP="00F3061E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4E1B45">
        <w:rPr>
          <w:rFonts w:ascii="Arial" w:hAnsi="Arial" w:cs="Arial"/>
          <w:sz w:val="20"/>
          <w:szCs w:val="20"/>
        </w:rPr>
        <w:t xml:space="preserve">Head Start program average </w:t>
      </w:r>
      <w:r>
        <w:rPr>
          <w:rFonts w:ascii="Arial" w:hAnsi="Arial" w:cs="Arial"/>
          <w:sz w:val="20"/>
          <w:szCs w:val="20"/>
        </w:rPr>
        <w:t xml:space="preserve">CLASS </w:t>
      </w:r>
      <w:r w:rsidR="00D4332B">
        <w:rPr>
          <w:rFonts w:ascii="Arial" w:hAnsi="Arial" w:cs="Arial"/>
          <w:sz w:val="20"/>
          <w:szCs w:val="20"/>
        </w:rPr>
        <w:t xml:space="preserve">Instructional Support </w:t>
      </w:r>
      <w:r w:rsidR="00E55C32">
        <w:rPr>
          <w:rFonts w:ascii="Arial" w:hAnsi="Arial" w:cs="Arial"/>
          <w:sz w:val="20"/>
          <w:szCs w:val="20"/>
        </w:rPr>
        <w:t xml:space="preserve">score </w:t>
      </w:r>
      <w:r w:rsidR="00526DDC">
        <w:rPr>
          <w:rFonts w:ascii="Arial" w:hAnsi="Arial" w:cs="Arial"/>
          <w:sz w:val="20"/>
          <w:szCs w:val="20"/>
        </w:rPr>
        <w:t>(determine</w:t>
      </w:r>
      <w:r w:rsidR="00724ABD">
        <w:rPr>
          <w:rFonts w:ascii="Arial" w:hAnsi="Arial" w:cs="Arial"/>
          <w:sz w:val="20"/>
          <w:szCs w:val="20"/>
        </w:rPr>
        <w:t>s</w:t>
      </w:r>
      <w:r w:rsidR="00526DDC">
        <w:rPr>
          <w:rFonts w:ascii="Arial" w:hAnsi="Arial" w:cs="Arial"/>
          <w:sz w:val="20"/>
          <w:szCs w:val="20"/>
        </w:rPr>
        <w:t xml:space="preserve"> quality of teacher-child </w:t>
      </w:r>
      <w:r w:rsidR="00724ABD">
        <w:rPr>
          <w:rFonts w:ascii="Arial" w:hAnsi="Arial" w:cs="Arial"/>
          <w:sz w:val="20"/>
          <w:szCs w:val="20"/>
        </w:rPr>
        <w:t>interactions</w:t>
      </w:r>
      <w:r w:rsidR="00E01A7E">
        <w:rPr>
          <w:rFonts w:ascii="Arial" w:hAnsi="Arial" w:cs="Arial"/>
          <w:sz w:val="20"/>
          <w:szCs w:val="20"/>
        </w:rPr>
        <w:t>)</w:t>
      </w:r>
      <w:r w:rsidR="00526DDC">
        <w:rPr>
          <w:rFonts w:ascii="Arial" w:hAnsi="Arial" w:cs="Arial"/>
          <w:sz w:val="20"/>
          <w:szCs w:val="20"/>
        </w:rPr>
        <w:t xml:space="preserve"> </w:t>
      </w:r>
      <w:r w:rsidR="004E1B4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 fall 201</w:t>
      </w:r>
      <w:r w:rsidR="0063750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was </w:t>
      </w:r>
      <w:r w:rsidR="00147837">
        <w:rPr>
          <w:rFonts w:ascii="Arial" w:hAnsi="Arial" w:cs="Arial"/>
          <w:sz w:val="20"/>
          <w:szCs w:val="20"/>
        </w:rPr>
        <w:t>3.38</w:t>
      </w:r>
      <w:r>
        <w:rPr>
          <w:rFonts w:ascii="Arial" w:hAnsi="Arial" w:cs="Arial"/>
          <w:sz w:val="20"/>
          <w:szCs w:val="20"/>
        </w:rPr>
        <w:t xml:space="preserve"> out of 7 and </w:t>
      </w:r>
      <w:r w:rsidR="00724ABD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spring 201</w:t>
      </w:r>
      <w:r w:rsidR="0063750A">
        <w:rPr>
          <w:rFonts w:ascii="Arial" w:hAnsi="Arial" w:cs="Arial"/>
          <w:sz w:val="20"/>
          <w:szCs w:val="20"/>
        </w:rPr>
        <w:t>6</w:t>
      </w:r>
      <w:r w:rsidR="00724AB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4.</w:t>
      </w:r>
      <w:r w:rsidR="00147837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out of 7.</w:t>
      </w:r>
      <w:r w:rsidR="00724ABD">
        <w:rPr>
          <w:rFonts w:ascii="Arial" w:hAnsi="Arial" w:cs="Arial"/>
          <w:sz w:val="20"/>
          <w:szCs w:val="20"/>
        </w:rPr>
        <w:t xml:space="preserve">  </w:t>
      </w:r>
      <w:r w:rsidR="00D07200">
        <w:rPr>
          <w:rFonts w:ascii="Arial" w:hAnsi="Arial" w:cs="Arial"/>
          <w:sz w:val="20"/>
          <w:szCs w:val="20"/>
        </w:rPr>
        <w:t xml:space="preserve">All Head Start </w:t>
      </w:r>
      <w:r w:rsidR="00724ABD">
        <w:rPr>
          <w:rFonts w:ascii="Arial" w:hAnsi="Arial" w:cs="Arial"/>
          <w:sz w:val="20"/>
          <w:szCs w:val="20"/>
        </w:rPr>
        <w:t xml:space="preserve">Teachers </w:t>
      </w:r>
      <w:r w:rsidR="00D07200">
        <w:rPr>
          <w:rFonts w:ascii="Arial" w:hAnsi="Arial" w:cs="Arial"/>
          <w:sz w:val="20"/>
          <w:szCs w:val="20"/>
        </w:rPr>
        <w:t>we</w:t>
      </w:r>
      <w:r w:rsidR="00724ABD">
        <w:rPr>
          <w:rFonts w:ascii="Arial" w:hAnsi="Arial" w:cs="Arial"/>
          <w:sz w:val="20"/>
          <w:szCs w:val="20"/>
        </w:rPr>
        <w:t xml:space="preserve">re supported with monthly professional development training and individualized coaching sessions with the program’s Teacher Mentor-Coach.   </w:t>
      </w:r>
      <w:r w:rsidR="001E3C7E">
        <w:rPr>
          <w:rFonts w:ascii="Arial" w:hAnsi="Arial" w:cs="Arial"/>
          <w:sz w:val="20"/>
          <w:szCs w:val="20"/>
        </w:rPr>
        <w:t xml:space="preserve">   </w:t>
      </w:r>
      <w:r w:rsidR="00340C10" w:rsidRPr="00F3061E">
        <w:rPr>
          <w:rFonts w:ascii="Arial" w:hAnsi="Arial" w:cs="Arial"/>
          <w:sz w:val="20"/>
          <w:szCs w:val="20"/>
        </w:rPr>
        <w:t xml:space="preserve"> </w:t>
      </w:r>
      <w:r w:rsidR="008F3180" w:rsidRPr="00F3061E">
        <w:rPr>
          <w:rFonts w:ascii="Arial" w:hAnsi="Arial" w:cs="Arial"/>
          <w:sz w:val="20"/>
          <w:szCs w:val="20"/>
        </w:rPr>
        <w:t xml:space="preserve"> </w:t>
      </w:r>
    </w:p>
    <w:p w:rsidR="00306785" w:rsidRDefault="00315DE3" w:rsidP="00315DE3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 Start child</w:t>
      </w:r>
      <w:r w:rsidR="00AD3C79">
        <w:rPr>
          <w:rFonts w:ascii="Arial" w:hAnsi="Arial" w:cs="Arial"/>
          <w:sz w:val="20"/>
          <w:szCs w:val="20"/>
        </w:rPr>
        <w:t>ren</w:t>
      </w:r>
      <w:r>
        <w:rPr>
          <w:rFonts w:ascii="Arial" w:hAnsi="Arial" w:cs="Arial"/>
          <w:sz w:val="20"/>
          <w:szCs w:val="20"/>
        </w:rPr>
        <w:t xml:space="preserve">’s school readiness skills were assessed at </w:t>
      </w:r>
      <w:r w:rsidR="006C174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different checkpoints using Teaching Strategies GOLD® Objectives, the program’s School Readiness Goals, the Kosciusko Countywide Kindergarten Readiness Checklist</w:t>
      </w:r>
      <w:r w:rsidR="00A061E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the Warsaw Community School’s Response to Intervention Tool.  </w:t>
      </w:r>
      <w:r w:rsidR="00FD5506">
        <w:rPr>
          <w:rFonts w:ascii="Arial" w:hAnsi="Arial" w:cs="Arial"/>
          <w:sz w:val="20"/>
          <w:szCs w:val="20"/>
        </w:rPr>
        <w:t>Eighty-five</w:t>
      </w:r>
      <w:r w:rsidR="00B210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Head Start children</w:t>
      </w:r>
      <w:r w:rsidR="00B3495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including</w:t>
      </w:r>
      <w:r w:rsidR="00FD5506">
        <w:rPr>
          <w:rFonts w:ascii="Arial" w:hAnsi="Arial" w:cs="Arial"/>
          <w:sz w:val="20"/>
          <w:szCs w:val="20"/>
        </w:rPr>
        <w:t xml:space="preserve"> </w:t>
      </w:r>
      <w:r w:rsidR="009D2629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 diagnosed with and receiving services for learning disabiliti</w:t>
      </w:r>
      <w:r w:rsidR="00A10482">
        <w:rPr>
          <w:rFonts w:ascii="Arial" w:hAnsi="Arial" w:cs="Arial"/>
          <w:sz w:val="20"/>
          <w:szCs w:val="20"/>
        </w:rPr>
        <w:t>es</w:t>
      </w:r>
      <w:r w:rsidR="009D2629">
        <w:rPr>
          <w:rFonts w:ascii="Arial" w:hAnsi="Arial" w:cs="Arial"/>
          <w:sz w:val="20"/>
          <w:szCs w:val="20"/>
        </w:rPr>
        <w:t xml:space="preserve"> </w:t>
      </w:r>
      <w:r w:rsidR="00A061EE">
        <w:rPr>
          <w:rFonts w:ascii="Arial" w:hAnsi="Arial" w:cs="Arial"/>
          <w:sz w:val="20"/>
          <w:szCs w:val="20"/>
        </w:rPr>
        <w:t xml:space="preserve">through Individualized Education Plans </w:t>
      </w:r>
      <w:r w:rsidR="009D2629">
        <w:rPr>
          <w:rFonts w:ascii="Arial" w:hAnsi="Arial" w:cs="Arial"/>
          <w:sz w:val="20"/>
          <w:szCs w:val="20"/>
        </w:rPr>
        <w:t>and 23 English Language Learners</w:t>
      </w:r>
      <w:r w:rsidR="0063750A">
        <w:rPr>
          <w:rFonts w:ascii="Arial" w:hAnsi="Arial" w:cs="Arial"/>
          <w:sz w:val="20"/>
          <w:szCs w:val="20"/>
        </w:rPr>
        <w:t xml:space="preserve"> (EEL</w:t>
      </w:r>
      <w:r w:rsidR="00302C35">
        <w:rPr>
          <w:rFonts w:ascii="Arial" w:hAnsi="Arial" w:cs="Arial"/>
          <w:sz w:val="20"/>
          <w:szCs w:val="20"/>
        </w:rPr>
        <w:t>s</w:t>
      </w:r>
      <w:r w:rsidR="0063750A">
        <w:rPr>
          <w:rFonts w:ascii="Arial" w:hAnsi="Arial" w:cs="Arial"/>
          <w:sz w:val="20"/>
          <w:szCs w:val="20"/>
        </w:rPr>
        <w:t>)</w:t>
      </w:r>
      <w:r w:rsidR="00A10482">
        <w:rPr>
          <w:rFonts w:ascii="Arial" w:hAnsi="Arial" w:cs="Arial"/>
          <w:sz w:val="20"/>
          <w:szCs w:val="20"/>
        </w:rPr>
        <w:t xml:space="preserve"> transitioned to kindergarten in 201</w:t>
      </w:r>
      <w:r w:rsidR="0063750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</w:p>
    <w:p w:rsidR="00B21095" w:rsidRDefault="00B21095" w:rsidP="00315DE3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Head Start served </w:t>
      </w:r>
      <w:r w:rsidR="00D4332B">
        <w:rPr>
          <w:rFonts w:ascii="Arial" w:hAnsi="Arial" w:cs="Arial"/>
          <w:sz w:val="20"/>
          <w:szCs w:val="20"/>
        </w:rPr>
        <w:t xml:space="preserve">a total of </w:t>
      </w:r>
      <w:r w:rsidR="009D2629">
        <w:rPr>
          <w:rFonts w:ascii="Arial" w:hAnsi="Arial" w:cs="Arial"/>
          <w:sz w:val="20"/>
          <w:szCs w:val="20"/>
        </w:rPr>
        <w:t>41</w:t>
      </w:r>
      <w:r w:rsidR="00D4332B">
        <w:rPr>
          <w:rFonts w:ascii="Arial" w:hAnsi="Arial" w:cs="Arial"/>
          <w:sz w:val="20"/>
          <w:szCs w:val="20"/>
        </w:rPr>
        <w:t xml:space="preserve"> enrolled </w:t>
      </w:r>
      <w:r>
        <w:rPr>
          <w:rFonts w:ascii="Arial" w:hAnsi="Arial" w:cs="Arial"/>
          <w:sz w:val="20"/>
          <w:szCs w:val="20"/>
        </w:rPr>
        <w:t>children</w:t>
      </w:r>
      <w:r w:rsidR="00D4332B">
        <w:rPr>
          <w:rFonts w:ascii="Arial" w:hAnsi="Arial" w:cs="Arial"/>
          <w:sz w:val="20"/>
          <w:szCs w:val="20"/>
        </w:rPr>
        <w:t xml:space="preserve"> </w:t>
      </w:r>
      <w:r w:rsidR="005A1BB6">
        <w:rPr>
          <w:rFonts w:ascii="Arial" w:hAnsi="Arial" w:cs="Arial"/>
          <w:sz w:val="20"/>
          <w:szCs w:val="20"/>
        </w:rPr>
        <w:t>(</w:t>
      </w:r>
      <w:r w:rsidR="009D2629">
        <w:rPr>
          <w:rFonts w:ascii="Arial" w:hAnsi="Arial" w:cs="Arial"/>
          <w:sz w:val="20"/>
          <w:szCs w:val="20"/>
        </w:rPr>
        <w:t>30</w:t>
      </w:r>
      <w:r w:rsidR="00D4332B">
        <w:rPr>
          <w:rFonts w:ascii="Arial" w:hAnsi="Arial" w:cs="Arial"/>
          <w:sz w:val="20"/>
          <w:szCs w:val="20"/>
        </w:rPr>
        <w:t>%</w:t>
      </w:r>
      <w:r w:rsidR="005A1BB6">
        <w:rPr>
          <w:rFonts w:ascii="Arial" w:hAnsi="Arial" w:cs="Arial"/>
          <w:sz w:val="20"/>
          <w:szCs w:val="20"/>
        </w:rPr>
        <w:t>)</w:t>
      </w:r>
      <w:r w:rsidR="00D4332B">
        <w:rPr>
          <w:rFonts w:ascii="Arial" w:hAnsi="Arial" w:cs="Arial"/>
          <w:sz w:val="20"/>
          <w:szCs w:val="20"/>
        </w:rPr>
        <w:t xml:space="preserve"> with disabilities </w:t>
      </w:r>
      <w:r w:rsidR="009D2629">
        <w:rPr>
          <w:rFonts w:ascii="Arial" w:hAnsi="Arial" w:cs="Arial"/>
          <w:sz w:val="20"/>
          <w:szCs w:val="20"/>
        </w:rPr>
        <w:t>and 37 E</w:t>
      </w:r>
      <w:r w:rsidR="0063750A">
        <w:rPr>
          <w:rFonts w:ascii="Arial" w:hAnsi="Arial" w:cs="Arial"/>
          <w:sz w:val="20"/>
          <w:szCs w:val="20"/>
        </w:rPr>
        <w:t>LL</w:t>
      </w:r>
      <w:r w:rsidR="009D2629">
        <w:rPr>
          <w:rFonts w:ascii="Arial" w:hAnsi="Arial" w:cs="Arial"/>
          <w:sz w:val="20"/>
          <w:szCs w:val="20"/>
        </w:rPr>
        <w:t xml:space="preserve">s </w:t>
      </w:r>
      <w:r w:rsidR="00D4332B">
        <w:rPr>
          <w:rFonts w:ascii="Arial" w:hAnsi="Arial" w:cs="Arial"/>
          <w:sz w:val="20"/>
          <w:szCs w:val="20"/>
        </w:rPr>
        <w:t>during 201</w:t>
      </w:r>
      <w:r w:rsidR="009D2629">
        <w:rPr>
          <w:rFonts w:ascii="Arial" w:hAnsi="Arial" w:cs="Arial"/>
          <w:sz w:val="20"/>
          <w:szCs w:val="20"/>
        </w:rPr>
        <w:t>5</w:t>
      </w:r>
      <w:r w:rsidR="00D4332B">
        <w:rPr>
          <w:rFonts w:ascii="Arial" w:hAnsi="Arial" w:cs="Arial"/>
          <w:sz w:val="20"/>
          <w:szCs w:val="20"/>
        </w:rPr>
        <w:t>-210</w:t>
      </w:r>
      <w:r w:rsidR="009D2629">
        <w:rPr>
          <w:rFonts w:ascii="Arial" w:hAnsi="Arial" w:cs="Arial"/>
          <w:sz w:val="20"/>
          <w:szCs w:val="20"/>
        </w:rPr>
        <w:t>6</w:t>
      </w:r>
      <w:r w:rsidR="00D4332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15DE3" w:rsidRPr="00315DE3" w:rsidRDefault="00315DE3" w:rsidP="00306785">
      <w:pPr>
        <w:pStyle w:val="NoSpacing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E706E6">
        <w:rPr>
          <w:rFonts w:ascii="Arial" w:hAnsi="Arial" w:cs="Arial"/>
          <w:sz w:val="20"/>
          <w:szCs w:val="20"/>
        </w:rPr>
        <w:t xml:space="preserve">  </w:t>
      </w:r>
    </w:p>
    <w:p w:rsidR="004732F6" w:rsidRPr="007B5C0F" w:rsidRDefault="007B5C0F" w:rsidP="00EB5687">
      <w:pPr>
        <w:shd w:val="clear" w:color="auto" w:fill="B8CCE4"/>
        <w:tabs>
          <w:tab w:val="left" w:pos="720"/>
          <w:tab w:val="left" w:pos="1440"/>
          <w:tab w:val="right" w:pos="9360"/>
        </w:tabs>
        <w:rPr>
          <w:rFonts w:ascii="Arial" w:hAnsi="Arial" w:cs="Arial"/>
          <w:b/>
          <w:sz w:val="20"/>
          <w:szCs w:val="20"/>
        </w:rPr>
      </w:pPr>
      <w:r w:rsidRPr="007B5C0F">
        <w:rPr>
          <w:rFonts w:ascii="Arial" w:hAnsi="Arial" w:cs="Arial"/>
          <w:b/>
          <w:sz w:val="20"/>
          <w:szCs w:val="20"/>
        </w:rPr>
        <w:t>Fina</w:t>
      </w:r>
      <w:r>
        <w:rPr>
          <w:rFonts w:ascii="Arial" w:hAnsi="Arial" w:cs="Arial"/>
          <w:b/>
          <w:sz w:val="20"/>
          <w:szCs w:val="20"/>
        </w:rPr>
        <w:t>n</w:t>
      </w:r>
      <w:r w:rsidRPr="007B5C0F">
        <w:rPr>
          <w:rFonts w:ascii="Arial" w:hAnsi="Arial" w:cs="Arial"/>
          <w:b/>
          <w:sz w:val="20"/>
          <w:szCs w:val="20"/>
        </w:rPr>
        <w:t>cial Audit</w:t>
      </w:r>
      <w:r w:rsidR="00AF7CC5" w:rsidRPr="007B5C0F">
        <w:rPr>
          <w:rFonts w:ascii="Arial" w:hAnsi="Arial" w:cs="Arial"/>
          <w:b/>
          <w:sz w:val="20"/>
          <w:szCs w:val="20"/>
        </w:rPr>
        <w:t xml:space="preserve"> </w:t>
      </w:r>
      <w:r w:rsidR="000E761B">
        <w:rPr>
          <w:rFonts w:ascii="Arial" w:hAnsi="Arial" w:cs="Arial"/>
          <w:b/>
          <w:sz w:val="20"/>
          <w:szCs w:val="20"/>
        </w:rPr>
        <w:t>and Monitoring Results</w:t>
      </w:r>
    </w:p>
    <w:p w:rsidR="00306785" w:rsidRDefault="00132D5A" w:rsidP="00507A3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Crowe Horwath, LLP conducted the annual Cardinal Services, Inc. financial audit for the fiscal year end</w:t>
      </w:r>
      <w:r w:rsidR="000E761B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June 30, 20</w:t>
      </w:r>
      <w:r w:rsidR="00B634FE">
        <w:rPr>
          <w:rFonts w:ascii="Arial" w:hAnsi="Arial" w:cs="Arial"/>
          <w:sz w:val="20"/>
          <w:szCs w:val="20"/>
        </w:rPr>
        <w:t>1</w:t>
      </w:r>
      <w:r w:rsidR="00F1505E">
        <w:rPr>
          <w:rFonts w:ascii="Arial" w:hAnsi="Arial" w:cs="Arial"/>
          <w:sz w:val="20"/>
          <w:szCs w:val="20"/>
        </w:rPr>
        <w:t>5</w:t>
      </w:r>
      <w:r w:rsidR="006F25AC">
        <w:rPr>
          <w:rFonts w:ascii="Arial" w:hAnsi="Arial" w:cs="Arial"/>
          <w:sz w:val="20"/>
          <w:szCs w:val="20"/>
        </w:rPr>
        <w:t>.  One</w:t>
      </w:r>
      <w:r w:rsidR="009D2629">
        <w:rPr>
          <w:rFonts w:ascii="Arial" w:hAnsi="Arial" w:cs="Arial"/>
          <w:sz w:val="20"/>
          <w:szCs w:val="20"/>
        </w:rPr>
        <w:t xml:space="preserve"> </w:t>
      </w:r>
      <w:r w:rsidR="00F1505E">
        <w:rPr>
          <w:rFonts w:ascii="Arial" w:hAnsi="Arial" w:cs="Arial"/>
          <w:sz w:val="20"/>
          <w:szCs w:val="20"/>
        </w:rPr>
        <w:t>material weakness</w:t>
      </w:r>
      <w:r w:rsidR="004727C2">
        <w:rPr>
          <w:rFonts w:ascii="Arial" w:hAnsi="Arial" w:cs="Arial"/>
          <w:sz w:val="20"/>
          <w:szCs w:val="20"/>
        </w:rPr>
        <w:t xml:space="preserve"> </w:t>
      </w:r>
      <w:r w:rsidR="006F25AC">
        <w:rPr>
          <w:rFonts w:ascii="Arial" w:hAnsi="Arial" w:cs="Arial"/>
          <w:sz w:val="20"/>
          <w:szCs w:val="20"/>
        </w:rPr>
        <w:t xml:space="preserve">was </w:t>
      </w:r>
      <w:r w:rsidR="004727C2">
        <w:rPr>
          <w:rFonts w:ascii="Arial" w:hAnsi="Arial" w:cs="Arial"/>
          <w:sz w:val="20"/>
          <w:szCs w:val="20"/>
        </w:rPr>
        <w:t xml:space="preserve">noted </w:t>
      </w:r>
      <w:r w:rsidR="006F25AC">
        <w:rPr>
          <w:rFonts w:ascii="Arial" w:hAnsi="Arial" w:cs="Arial"/>
          <w:sz w:val="20"/>
          <w:szCs w:val="20"/>
        </w:rPr>
        <w:t>and</w:t>
      </w:r>
      <w:r w:rsidR="004727C2">
        <w:rPr>
          <w:rFonts w:ascii="Arial" w:hAnsi="Arial" w:cs="Arial"/>
          <w:sz w:val="20"/>
          <w:szCs w:val="20"/>
        </w:rPr>
        <w:t xml:space="preserve"> corrected at the time of the audit</w:t>
      </w:r>
      <w:r w:rsidR="00D07200">
        <w:rPr>
          <w:rFonts w:ascii="Arial" w:hAnsi="Arial" w:cs="Arial"/>
          <w:sz w:val="20"/>
          <w:szCs w:val="20"/>
        </w:rPr>
        <w:t>, but the finding</w:t>
      </w:r>
      <w:r w:rsidR="004727C2">
        <w:rPr>
          <w:rFonts w:ascii="Arial" w:hAnsi="Arial" w:cs="Arial"/>
          <w:sz w:val="20"/>
          <w:szCs w:val="20"/>
        </w:rPr>
        <w:t xml:space="preserve"> result</w:t>
      </w:r>
      <w:r w:rsidR="006F25AC">
        <w:rPr>
          <w:rFonts w:ascii="Arial" w:hAnsi="Arial" w:cs="Arial"/>
          <w:sz w:val="20"/>
          <w:szCs w:val="20"/>
        </w:rPr>
        <w:t>ed</w:t>
      </w:r>
      <w:r w:rsidR="004727C2">
        <w:rPr>
          <w:rFonts w:ascii="Arial" w:hAnsi="Arial" w:cs="Arial"/>
          <w:sz w:val="20"/>
          <w:szCs w:val="20"/>
        </w:rPr>
        <w:t xml:space="preserve"> in Cardinal Services</w:t>
      </w:r>
      <w:r w:rsidR="006F25AC">
        <w:rPr>
          <w:rFonts w:ascii="Arial" w:hAnsi="Arial" w:cs="Arial"/>
          <w:sz w:val="20"/>
          <w:szCs w:val="20"/>
        </w:rPr>
        <w:t>, Inc.</w:t>
      </w:r>
      <w:r w:rsidR="004727C2">
        <w:rPr>
          <w:rFonts w:ascii="Arial" w:hAnsi="Arial" w:cs="Arial"/>
          <w:sz w:val="20"/>
          <w:szCs w:val="20"/>
        </w:rPr>
        <w:t xml:space="preserve"> being considered a high risk auditee for the next two fiscal years.</w:t>
      </w:r>
    </w:p>
    <w:p w:rsidR="005A2FE7" w:rsidRDefault="005D6A20" w:rsidP="00306785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1A3223">
        <w:rPr>
          <w:rFonts w:ascii="Arial" w:hAnsi="Arial" w:cs="Arial"/>
          <w:sz w:val="20"/>
          <w:szCs w:val="20"/>
        </w:rPr>
        <w:t xml:space="preserve">The </w:t>
      </w:r>
      <w:r w:rsidR="00A524F9">
        <w:rPr>
          <w:rFonts w:ascii="Arial" w:hAnsi="Arial" w:cs="Arial"/>
          <w:sz w:val="20"/>
          <w:szCs w:val="20"/>
        </w:rPr>
        <w:t>most recent</w:t>
      </w:r>
      <w:r w:rsidRPr="001A3223">
        <w:rPr>
          <w:rFonts w:ascii="Arial" w:hAnsi="Arial" w:cs="Arial"/>
          <w:sz w:val="20"/>
          <w:szCs w:val="20"/>
        </w:rPr>
        <w:t xml:space="preserve"> federal review </w:t>
      </w:r>
      <w:r w:rsidR="00A524F9">
        <w:rPr>
          <w:rFonts w:ascii="Arial" w:hAnsi="Arial" w:cs="Arial"/>
          <w:sz w:val="20"/>
          <w:szCs w:val="20"/>
        </w:rPr>
        <w:t xml:space="preserve">was </w:t>
      </w:r>
      <w:r w:rsidRPr="001A3223">
        <w:rPr>
          <w:rFonts w:ascii="Arial" w:hAnsi="Arial" w:cs="Arial"/>
          <w:sz w:val="20"/>
          <w:szCs w:val="20"/>
        </w:rPr>
        <w:t>completed in April 2014 result</w:t>
      </w:r>
      <w:r w:rsidR="00A524F9">
        <w:rPr>
          <w:rFonts w:ascii="Arial" w:hAnsi="Arial" w:cs="Arial"/>
          <w:sz w:val="20"/>
          <w:szCs w:val="20"/>
        </w:rPr>
        <w:t xml:space="preserve">ing </w:t>
      </w:r>
      <w:r w:rsidRPr="001A3223">
        <w:rPr>
          <w:rFonts w:ascii="Arial" w:hAnsi="Arial" w:cs="Arial"/>
          <w:sz w:val="20"/>
          <w:szCs w:val="20"/>
        </w:rPr>
        <w:t xml:space="preserve">in </w:t>
      </w:r>
      <w:r w:rsidR="00667564">
        <w:rPr>
          <w:rFonts w:ascii="Arial" w:hAnsi="Arial" w:cs="Arial"/>
          <w:sz w:val="20"/>
          <w:szCs w:val="20"/>
        </w:rPr>
        <w:t>one</w:t>
      </w:r>
      <w:r w:rsidRPr="001A3223">
        <w:rPr>
          <w:rFonts w:ascii="Arial" w:hAnsi="Arial" w:cs="Arial"/>
          <w:sz w:val="20"/>
          <w:szCs w:val="20"/>
        </w:rPr>
        <w:t xml:space="preserve"> </w:t>
      </w:r>
      <w:r w:rsidR="001A3223" w:rsidRPr="001A3223">
        <w:rPr>
          <w:rFonts w:ascii="Arial" w:hAnsi="Arial" w:cs="Arial"/>
          <w:sz w:val="20"/>
          <w:szCs w:val="20"/>
        </w:rPr>
        <w:t>N</w:t>
      </w:r>
      <w:r w:rsidRPr="001A3223">
        <w:rPr>
          <w:rFonts w:ascii="Arial" w:hAnsi="Arial" w:cs="Arial"/>
          <w:sz w:val="20"/>
          <w:szCs w:val="20"/>
        </w:rPr>
        <w:t>on</w:t>
      </w:r>
      <w:r w:rsidR="00667564">
        <w:rPr>
          <w:rFonts w:ascii="Arial" w:hAnsi="Arial" w:cs="Arial"/>
          <w:sz w:val="20"/>
          <w:szCs w:val="20"/>
        </w:rPr>
        <w:t>c</w:t>
      </w:r>
      <w:r w:rsidRPr="001A3223">
        <w:rPr>
          <w:rFonts w:ascii="Arial" w:hAnsi="Arial" w:cs="Arial"/>
          <w:sz w:val="20"/>
          <w:szCs w:val="20"/>
        </w:rPr>
        <w:t>ompliance</w:t>
      </w:r>
      <w:r w:rsidR="003745BF" w:rsidRPr="001A3223">
        <w:rPr>
          <w:rFonts w:ascii="Arial" w:hAnsi="Arial" w:cs="Arial"/>
          <w:sz w:val="20"/>
          <w:szCs w:val="20"/>
        </w:rPr>
        <w:t xml:space="preserve"> </w:t>
      </w:r>
      <w:r w:rsidR="00A524F9">
        <w:rPr>
          <w:rFonts w:ascii="Arial" w:hAnsi="Arial" w:cs="Arial"/>
          <w:sz w:val="20"/>
          <w:szCs w:val="20"/>
        </w:rPr>
        <w:t xml:space="preserve">that was corrected and approved by </w:t>
      </w:r>
      <w:r w:rsidR="00667564">
        <w:rPr>
          <w:rFonts w:ascii="Arial" w:hAnsi="Arial" w:cs="Arial"/>
          <w:sz w:val="20"/>
          <w:szCs w:val="20"/>
        </w:rPr>
        <w:t xml:space="preserve">the </w:t>
      </w:r>
      <w:r w:rsidR="00A524F9">
        <w:rPr>
          <w:rFonts w:ascii="Arial" w:hAnsi="Arial" w:cs="Arial"/>
          <w:sz w:val="20"/>
          <w:szCs w:val="20"/>
        </w:rPr>
        <w:t xml:space="preserve">Office of Head Start.  </w:t>
      </w:r>
    </w:p>
    <w:p w:rsidR="00242364" w:rsidRPr="001A3223" w:rsidRDefault="00242364" w:rsidP="001A3223">
      <w:pPr>
        <w:ind w:left="720"/>
        <w:rPr>
          <w:rFonts w:ascii="Arial" w:hAnsi="Arial" w:cs="Arial"/>
          <w:sz w:val="20"/>
          <w:szCs w:val="20"/>
        </w:rPr>
      </w:pPr>
    </w:p>
    <w:p w:rsidR="00401566" w:rsidRPr="00401566" w:rsidRDefault="008942FF" w:rsidP="00401566">
      <w:pPr>
        <w:shd w:val="clear" w:color="auto" w:fill="B8CCE4"/>
        <w:rPr>
          <w:rFonts w:ascii="Arial" w:hAnsi="Arial" w:cs="Arial"/>
          <w:b/>
          <w:sz w:val="20"/>
          <w:szCs w:val="20"/>
        </w:rPr>
      </w:pPr>
      <w:r w:rsidRPr="00BC1E6E">
        <w:rPr>
          <w:rFonts w:ascii="Arial" w:hAnsi="Arial" w:cs="Arial"/>
          <w:b/>
          <w:sz w:val="20"/>
          <w:szCs w:val="20"/>
        </w:rPr>
        <w:t xml:space="preserve">Areas for </w:t>
      </w:r>
      <w:r w:rsidR="005E3876">
        <w:rPr>
          <w:rFonts w:ascii="Arial" w:hAnsi="Arial" w:cs="Arial"/>
          <w:b/>
          <w:sz w:val="20"/>
          <w:szCs w:val="20"/>
        </w:rPr>
        <w:t>I</w:t>
      </w:r>
      <w:r w:rsidRPr="00BC1E6E">
        <w:rPr>
          <w:rFonts w:ascii="Arial" w:hAnsi="Arial" w:cs="Arial"/>
          <w:b/>
          <w:sz w:val="20"/>
          <w:szCs w:val="20"/>
        </w:rPr>
        <w:t>mprovement</w:t>
      </w:r>
      <w:r w:rsidR="007873BA">
        <w:rPr>
          <w:rFonts w:ascii="Arial" w:hAnsi="Arial" w:cs="Arial"/>
          <w:b/>
          <w:sz w:val="20"/>
          <w:szCs w:val="20"/>
        </w:rPr>
        <w:t>/Action Plan/Proposed Changes</w:t>
      </w:r>
    </w:p>
    <w:p w:rsidR="001525FE" w:rsidRDefault="00302C35" w:rsidP="00A153C9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annual </w:t>
      </w:r>
      <w:r w:rsidR="00D07200">
        <w:rPr>
          <w:rFonts w:ascii="Arial" w:hAnsi="Arial" w:cs="Arial"/>
          <w:sz w:val="20"/>
          <w:szCs w:val="20"/>
        </w:rPr>
        <w:t xml:space="preserve">program </w:t>
      </w:r>
      <w:r>
        <w:rPr>
          <w:rFonts w:ascii="Arial" w:hAnsi="Arial" w:cs="Arial"/>
          <w:sz w:val="20"/>
          <w:szCs w:val="20"/>
        </w:rPr>
        <w:t xml:space="preserve">Self-Assessment </w:t>
      </w:r>
      <w:r w:rsidR="00D07200">
        <w:rPr>
          <w:rFonts w:ascii="Arial" w:hAnsi="Arial" w:cs="Arial"/>
          <w:sz w:val="20"/>
          <w:szCs w:val="20"/>
        </w:rPr>
        <w:t xml:space="preserve">completed in spring </w:t>
      </w:r>
      <w:r w:rsidR="002110CD">
        <w:rPr>
          <w:rFonts w:ascii="Arial" w:hAnsi="Arial" w:cs="Arial"/>
          <w:sz w:val="20"/>
          <w:szCs w:val="20"/>
        </w:rPr>
        <w:t xml:space="preserve">2016 </w:t>
      </w:r>
      <w:r w:rsidR="002E6697">
        <w:rPr>
          <w:rFonts w:ascii="Arial" w:hAnsi="Arial" w:cs="Arial"/>
          <w:sz w:val="20"/>
          <w:szCs w:val="20"/>
        </w:rPr>
        <w:t xml:space="preserve">indicated </w:t>
      </w:r>
      <w:r>
        <w:rPr>
          <w:rFonts w:ascii="Arial" w:hAnsi="Arial" w:cs="Arial"/>
          <w:sz w:val="20"/>
          <w:szCs w:val="20"/>
        </w:rPr>
        <w:t xml:space="preserve">the need </w:t>
      </w:r>
      <w:r w:rsidR="002E6697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>revis</w:t>
      </w:r>
      <w:r w:rsidR="002E6697">
        <w:rPr>
          <w:rFonts w:ascii="Arial" w:hAnsi="Arial" w:cs="Arial"/>
          <w:sz w:val="20"/>
          <w:szCs w:val="20"/>
        </w:rPr>
        <w:t>ion</w:t>
      </w:r>
      <w:r>
        <w:rPr>
          <w:rFonts w:ascii="Arial" w:hAnsi="Arial" w:cs="Arial"/>
          <w:sz w:val="20"/>
          <w:szCs w:val="20"/>
        </w:rPr>
        <w:t xml:space="preserve"> </w:t>
      </w:r>
      <w:r w:rsidR="002E6697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 xml:space="preserve">some of the five year program goals for the </w:t>
      </w:r>
      <w:r w:rsidR="002E6697">
        <w:rPr>
          <w:rFonts w:ascii="Arial" w:hAnsi="Arial" w:cs="Arial"/>
          <w:sz w:val="20"/>
          <w:szCs w:val="20"/>
        </w:rPr>
        <w:t>2017 H</w:t>
      </w:r>
      <w:r w:rsidR="007961D0">
        <w:rPr>
          <w:rFonts w:ascii="Arial" w:hAnsi="Arial" w:cs="Arial"/>
          <w:sz w:val="20"/>
          <w:szCs w:val="20"/>
        </w:rPr>
        <w:t xml:space="preserve">ead </w:t>
      </w:r>
      <w:r w:rsidR="002E6697">
        <w:rPr>
          <w:rFonts w:ascii="Arial" w:hAnsi="Arial" w:cs="Arial"/>
          <w:sz w:val="20"/>
          <w:szCs w:val="20"/>
        </w:rPr>
        <w:t>S</w:t>
      </w:r>
      <w:r w:rsidR="007961D0">
        <w:rPr>
          <w:rFonts w:ascii="Arial" w:hAnsi="Arial" w:cs="Arial"/>
          <w:sz w:val="20"/>
          <w:szCs w:val="20"/>
        </w:rPr>
        <w:t>tart</w:t>
      </w:r>
      <w:r>
        <w:rPr>
          <w:rFonts w:ascii="Arial" w:hAnsi="Arial" w:cs="Arial"/>
          <w:sz w:val="20"/>
          <w:szCs w:val="20"/>
        </w:rPr>
        <w:t xml:space="preserve"> </w:t>
      </w:r>
      <w:r w:rsidR="002E6697">
        <w:rPr>
          <w:rFonts w:ascii="Arial" w:hAnsi="Arial" w:cs="Arial"/>
          <w:sz w:val="20"/>
          <w:szCs w:val="20"/>
        </w:rPr>
        <w:t>fiscal year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302C35" w:rsidRDefault="00302C35" w:rsidP="001525FE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HS Program Performance Standards </w:t>
      </w:r>
      <w:r w:rsidR="002E6697">
        <w:rPr>
          <w:rFonts w:ascii="Arial" w:hAnsi="Arial" w:cs="Arial"/>
          <w:sz w:val="20"/>
          <w:szCs w:val="20"/>
        </w:rPr>
        <w:t xml:space="preserve">require </w:t>
      </w:r>
      <w:r>
        <w:rPr>
          <w:rFonts w:ascii="Arial" w:hAnsi="Arial" w:cs="Arial"/>
          <w:sz w:val="20"/>
          <w:szCs w:val="20"/>
        </w:rPr>
        <w:t>vari</w:t>
      </w:r>
      <w:r w:rsidR="002E6697">
        <w:rPr>
          <w:rFonts w:ascii="Arial" w:hAnsi="Arial" w:cs="Arial"/>
          <w:sz w:val="20"/>
          <w:szCs w:val="20"/>
        </w:rPr>
        <w:t>ous</w:t>
      </w:r>
      <w:r>
        <w:rPr>
          <w:rFonts w:ascii="Arial" w:hAnsi="Arial" w:cs="Arial"/>
          <w:sz w:val="20"/>
          <w:szCs w:val="20"/>
        </w:rPr>
        <w:t xml:space="preserve"> operating revisions by </w:t>
      </w:r>
      <w:r w:rsidR="007961D0">
        <w:rPr>
          <w:rFonts w:ascii="Arial" w:hAnsi="Arial" w:cs="Arial"/>
          <w:sz w:val="20"/>
          <w:szCs w:val="20"/>
        </w:rPr>
        <w:t xml:space="preserve">published </w:t>
      </w:r>
      <w:r>
        <w:rPr>
          <w:rFonts w:ascii="Arial" w:hAnsi="Arial" w:cs="Arial"/>
          <w:sz w:val="20"/>
          <w:szCs w:val="20"/>
        </w:rPr>
        <w:t xml:space="preserve">compliance dates. </w:t>
      </w:r>
    </w:p>
    <w:p w:rsidR="005578A0" w:rsidRDefault="00302C35" w:rsidP="001525FE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Implementation of the </w:t>
      </w:r>
      <w:r w:rsidR="002E1414">
        <w:rPr>
          <w:rFonts w:ascii="Arial" w:hAnsi="Arial" w:cs="Arial"/>
          <w:sz w:val="20"/>
          <w:szCs w:val="20"/>
        </w:rPr>
        <w:t xml:space="preserve">national </w:t>
      </w:r>
      <w:r>
        <w:rPr>
          <w:rFonts w:ascii="Arial" w:hAnsi="Arial" w:cs="Arial"/>
          <w:sz w:val="20"/>
          <w:szCs w:val="20"/>
        </w:rPr>
        <w:t xml:space="preserve">UCLA Health Care Institute (for which </w:t>
      </w:r>
      <w:r w:rsidR="002E1414">
        <w:rPr>
          <w:rFonts w:ascii="Arial" w:hAnsi="Arial" w:cs="Arial"/>
          <w:sz w:val="20"/>
          <w:szCs w:val="20"/>
        </w:rPr>
        <w:t>KC</w:t>
      </w:r>
      <w:r w:rsidR="002E6697">
        <w:rPr>
          <w:rFonts w:ascii="Arial" w:hAnsi="Arial" w:cs="Arial"/>
          <w:sz w:val="20"/>
          <w:szCs w:val="20"/>
        </w:rPr>
        <w:t>HS/EHS</w:t>
      </w:r>
      <w:r>
        <w:rPr>
          <w:rFonts w:ascii="Arial" w:hAnsi="Arial" w:cs="Arial"/>
          <w:sz w:val="20"/>
          <w:szCs w:val="20"/>
        </w:rPr>
        <w:t xml:space="preserve"> received acceptance) </w:t>
      </w:r>
      <w:r w:rsidR="002E6697">
        <w:rPr>
          <w:rFonts w:ascii="Arial" w:hAnsi="Arial" w:cs="Arial"/>
          <w:sz w:val="20"/>
          <w:szCs w:val="20"/>
        </w:rPr>
        <w:t xml:space="preserve">confirms through national data </w:t>
      </w:r>
      <w:r>
        <w:rPr>
          <w:rFonts w:ascii="Arial" w:hAnsi="Arial" w:cs="Arial"/>
          <w:sz w:val="20"/>
          <w:szCs w:val="20"/>
        </w:rPr>
        <w:t xml:space="preserve">the potential to increase </w:t>
      </w:r>
      <w:r w:rsidR="007961D0">
        <w:rPr>
          <w:rFonts w:ascii="Arial" w:hAnsi="Arial" w:cs="Arial"/>
          <w:sz w:val="20"/>
          <w:szCs w:val="20"/>
        </w:rPr>
        <w:t xml:space="preserve">program </w:t>
      </w:r>
      <w:r>
        <w:rPr>
          <w:rFonts w:ascii="Arial" w:hAnsi="Arial" w:cs="Arial"/>
          <w:sz w:val="20"/>
          <w:szCs w:val="20"/>
        </w:rPr>
        <w:t xml:space="preserve">parent engagement, reduce </w:t>
      </w:r>
      <w:r w:rsidR="002E6697">
        <w:rPr>
          <w:rFonts w:ascii="Arial" w:hAnsi="Arial" w:cs="Arial"/>
          <w:sz w:val="20"/>
          <w:szCs w:val="20"/>
        </w:rPr>
        <w:t xml:space="preserve">child </w:t>
      </w:r>
      <w:r>
        <w:rPr>
          <w:rFonts w:ascii="Arial" w:hAnsi="Arial" w:cs="Arial"/>
          <w:sz w:val="20"/>
          <w:szCs w:val="20"/>
        </w:rPr>
        <w:t>attendance due to illness, and build parent self-esteem and knowledge.</w:t>
      </w:r>
      <w:r w:rsidR="00196FD9">
        <w:rPr>
          <w:rFonts w:ascii="Arial" w:hAnsi="Arial" w:cs="Arial"/>
          <w:sz w:val="20"/>
          <w:szCs w:val="20"/>
        </w:rPr>
        <w:t xml:space="preserve">  The first parent HC Institute will be held in October 2016.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12083" w:rsidRDefault="00612083" w:rsidP="00612083">
      <w:pPr>
        <w:shd w:val="clear" w:color="auto" w:fill="FFFFFF"/>
        <w:ind w:left="720"/>
        <w:rPr>
          <w:rFonts w:ascii="Arial" w:hAnsi="Arial" w:cs="Arial"/>
          <w:sz w:val="20"/>
          <w:szCs w:val="20"/>
        </w:rPr>
      </w:pPr>
    </w:p>
    <w:p w:rsidR="008942FF" w:rsidRPr="00BC1E6E" w:rsidRDefault="008942FF" w:rsidP="00EB5687">
      <w:pPr>
        <w:shd w:val="clear" w:color="auto" w:fill="B8CCE4"/>
        <w:rPr>
          <w:rFonts w:ascii="Arial" w:hAnsi="Arial" w:cs="Arial"/>
          <w:b/>
          <w:sz w:val="20"/>
          <w:szCs w:val="20"/>
        </w:rPr>
      </w:pPr>
      <w:r w:rsidRPr="00BC1E6E">
        <w:rPr>
          <w:rFonts w:ascii="Arial" w:hAnsi="Arial" w:cs="Arial"/>
          <w:b/>
          <w:sz w:val="20"/>
          <w:szCs w:val="20"/>
        </w:rPr>
        <w:t xml:space="preserve">Evaluation of </w:t>
      </w:r>
      <w:r w:rsidR="001679A7">
        <w:rPr>
          <w:rFonts w:ascii="Arial" w:hAnsi="Arial" w:cs="Arial"/>
          <w:b/>
          <w:sz w:val="20"/>
          <w:szCs w:val="20"/>
        </w:rPr>
        <w:t xml:space="preserve">Efforts to Prepare Children for Kindergarten </w:t>
      </w:r>
      <w:r w:rsidRPr="00BC1E6E">
        <w:rPr>
          <w:rFonts w:ascii="Arial" w:hAnsi="Arial" w:cs="Arial"/>
          <w:b/>
          <w:sz w:val="20"/>
          <w:szCs w:val="20"/>
        </w:rPr>
        <w:t xml:space="preserve"> </w:t>
      </w:r>
    </w:p>
    <w:p w:rsidR="00514721" w:rsidRPr="002D4126" w:rsidRDefault="00ED4500" w:rsidP="00CB35B1">
      <w:pPr>
        <w:rPr>
          <w:rFonts w:ascii="Arial" w:eastAsia="Times New Roman" w:hAnsi="Arial" w:cs="Arial"/>
          <w:sz w:val="20"/>
          <w:szCs w:val="20"/>
        </w:rPr>
      </w:pPr>
      <w:r w:rsidRPr="000D5DF0">
        <w:rPr>
          <w:rFonts w:ascii="Arial" w:hAnsi="Arial" w:cs="Arial"/>
          <w:sz w:val="20"/>
          <w:szCs w:val="20"/>
        </w:rPr>
        <w:t>Head Start/EHS</w:t>
      </w:r>
      <w:r w:rsidR="004633FC" w:rsidRPr="000D5DF0">
        <w:rPr>
          <w:rFonts w:ascii="Arial" w:hAnsi="Arial" w:cs="Arial"/>
          <w:sz w:val="20"/>
          <w:szCs w:val="20"/>
        </w:rPr>
        <w:t xml:space="preserve"> </w:t>
      </w:r>
      <w:r w:rsidR="006A115C" w:rsidRPr="000D5DF0">
        <w:rPr>
          <w:rFonts w:ascii="Arial" w:hAnsi="Arial" w:cs="Arial"/>
          <w:sz w:val="20"/>
          <w:szCs w:val="20"/>
        </w:rPr>
        <w:t>School Readiness G</w:t>
      </w:r>
      <w:r w:rsidR="004633FC" w:rsidRPr="000D5DF0">
        <w:rPr>
          <w:rFonts w:ascii="Arial" w:hAnsi="Arial" w:cs="Arial"/>
          <w:sz w:val="20"/>
          <w:szCs w:val="20"/>
        </w:rPr>
        <w:t xml:space="preserve">oals </w:t>
      </w:r>
      <w:r w:rsidR="00927B77">
        <w:rPr>
          <w:rFonts w:ascii="Arial" w:hAnsi="Arial" w:cs="Arial"/>
          <w:sz w:val="20"/>
          <w:szCs w:val="20"/>
        </w:rPr>
        <w:t xml:space="preserve">(SRGs) </w:t>
      </w:r>
      <w:r w:rsidRPr="000D5DF0">
        <w:rPr>
          <w:rFonts w:ascii="Arial" w:hAnsi="Arial" w:cs="Arial"/>
          <w:sz w:val="20"/>
          <w:szCs w:val="20"/>
        </w:rPr>
        <w:t>strengthen the</w:t>
      </w:r>
      <w:r w:rsidR="00CB2C11" w:rsidRPr="000D5DF0">
        <w:rPr>
          <w:rFonts w:ascii="Arial" w:hAnsi="Arial" w:cs="Arial"/>
          <w:sz w:val="20"/>
          <w:szCs w:val="20"/>
        </w:rPr>
        <w:t xml:space="preserve"> </w:t>
      </w:r>
      <w:r w:rsidRPr="000D5DF0">
        <w:rPr>
          <w:rFonts w:ascii="Arial" w:hAnsi="Arial" w:cs="Arial"/>
          <w:sz w:val="20"/>
          <w:szCs w:val="20"/>
        </w:rPr>
        <w:t xml:space="preserve">program’s </w:t>
      </w:r>
      <w:r w:rsidR="004633FC" w:rsidRPr="000D5DF0">
        <w:rPr>
          <w:rFonts w:ascii="Arial" w:hAnsi="Arial" w:cs="Arial"/>
          <w:sz w:val="20"/>
          <w:szCs w:val="20"/>
        </w:rPr>
        <w:t xml:space="preserve">continuous improvement </w:t>
      </w:r>
      <w:r w:rsidR="006A115C" w:rsidRPr="000D5DF0">
        <w:rPr>
          <w:rFonts w:ascii="Arial" w:hAnsi="Arial" w:cs="Arial"/>
          <w:sz w:val="20"/>
          <w:szCs w:val="20"/>
        </w:rPr>
        <w:t xml:space="preserve">of </w:t>
      </w:r>
      <w:r w:rsidR="00CB2C11" w:rsidRPr="000D5DF0">
        <w:rPr>
          <w:rFonts w:ascii="Arial" w:hAnsi="Arial" w:cs="Arial"/>
          <w:sz w:val="20"/>
          <w:szCs w:val="20"/>
        </w:rPr>
        <w:t xml:space="preserve">kindergarten </w:t>
      </w:r>
      <w:r w:rsidR="0038477E" w:rsidRPr="000D5DF0">
        <w:rPr>
          <w:rFonts w:ascii="Arial" w:hAnsi="Arial" w:cs="Arial"/>
          <w:sz w:val="20"/>
          <w:szCs w:val="20"/>
        </w:rPr>
        <w:t>skill levels</w:t>
      </w:r>
      <w:r w:rsidR="00CB2774" w:rsidRPr="000D5DF0">
        <w:rPr>
          <w:rFonts w:ascii="Arial" w:hAnsi="Arial" w:cs="Arial"/>
          <w:sz w:val="20"/>
          <w:szCs w:val="20"/>
        </w:rPr>
        <w:t xml:space="preserve"> for </w:t>
      </w:r>
      <w:r w:rsidR="009D746D" w:rsidRPr="000D5DF0">
        <w:rPr>
          <w:rFonts w:ascii="Arial" w:hAnsi="Arial" w:cs="Arial"/>
          <w:sz w:val="20"/>
          <w:szCs w:val="20"/>
        </w:rPr>
        <w:t xml:space="preserve">all </w:t>
      </w:r>
      <w:r w:rsidR="00CB2774" w:rsidRPr="000D5DF0">
        <w:rPr>
          <w:rFonts w:ascii="Arial" w:hAnsi="Arial" w:cs="Arial"/>
          <w:sz w:val="20"/>
          <w:szCs w:val="20"/>
        </w:rPr>
        <w:t>enrolled children</w:t>
      </w:r>
      <w:r w:rsidR="006A115C" w:rsidRPr="000D5DF0">
        <w:rPr>
          <w:rFonts w:ascii="Arial" w:hAnsi="Arial" w:cs="Arial"/>
          <w:sz w:val="20"/>
          <w:szCs w:val="20"/>
        </w:rPr>
        <w:t xml:space="preserve">.  </w:t>
      </w:r>
      <w:r w:rsidR="00CB35B1">
        <w:rPr>
          <w:rFonts w:ascii="Arial" w:hAnsi="Arial" w:cs="Arial"/>
          <w:sz w:val="20"/>
          <w:szCs w:val="20"/>
        </w:rPr>
        <w:t>By the 3</w:t>
      </w:r>
      <w:r w:rsidR="00CB35B1" w:rsidRPr="00CB35B1">
        <w:rPr>
          <w:rFonts w:ascii="Arial" w:hAnsi="Arial" w:cs="Arial"/>
          <w:sz w:val="20"/>
          <w:szCs w:val="20"/>
          <w:vertAlign w:val="superscript"/>
        </w:rPr>
        <w:t>rd</w:t>
      </w:r>
      <w:r w:rsidR="00CB35B1">
        <w:rPr>
          <w:rFonts w:ascii="Arial" w:hAnsi="Arial" w:cs="Arial"/>
          <w:sz w:val="20"/>
          <w:szCs w:val="20"/>
        </w:rPr>
        <w:t xml:space="preserve"> checkpoint in the spring the attainment expectation is a 90% overall program average for each School Readiness Goal (SRG). </w:t>
      </w:r>
      <w:r w:rsidR="00E8228C">
        <w:rPr>
          <w:rFonts w:ascii="Arial" w:hAnsi="Arial" w:cs="Arial"/>
          <w:sz w:val="20"/>
          <w:szCs w:val="20"/>
        </w:rPr>
        <w:t>S</w:t>
      </w:r>
      <w:r w:rsidR="000D5DF0">
        <w:rPr>
          <w:rFonts w:ascii="Arial" w:hAnsi="Arial" w:cs="Arial"/>
          <w:sz w:val="20"/>
          <w:szCs w:val="20"/>
        </w:rPr>
        <w:t xml:space="preserve">ee </w:t>
      </w:r>
      <w:r w:rsidR="00CB35B1">
        <w:rPr>
          <w:rFonts w:ascii="Arial" w:hAnsi="Arial" w:cs="Arial"/>
          <w:sz w:val="20"/>
          <w:szCs w:val="20"/>
        </w:rPr>
        <w:t xml:space="preserve">chart </w:t>
      </w:r>
      <w:r w:rsidR="000D5DF0">
        <w:rPr>
          <w:rFonts w:ascii="Arial" w:hAnsi="Arial" w:cs="Arial"/>
          <w:sz w:val="20"/>
          <w:szCs w:val="20"/>
        </w:rPr>
        <w:t>below</w:t>
      </w:r>
      <w:r w:rsidR="00E8228C">
        <w:rPr>
          <w:rFonts w:ascii="Arial" w:hAnsi="Arial" w:cs="Arial"/>
          <w:sz w:val="20"/>
          <w:szCs w:val="20"/>
        </w:rPr>
        <w:t>.</w:t>
      </w:r>
    </w:p>
    <w:p w:rsidR="002D4126" w:rsidRPr="00514721" w:rsidRDefault="002D4126" w:rsidP="002D4126">
      <w:pPr>
        <w:shd w:val="clear" w:color="auto" w:fill="FFFFFF"/>
        <w:ind w:left="720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/>
        <w:tblLayout w:type="fixed"/>
        <w:tblLook w:val="04A0" w:firstRow="1" w:lastRow="0" w:firstColumn="1" w:lastColumn="0" w:noHBand="0" w:noVBand="1"/>
      </w:tblPr>
      <w:tblGrid>
        <w:gridCol w:w="2061"/>
        <w:gridCol w:w="1719"/>
        <w:gridCol w:w="1710"/>
        <w:gridCol w:w="1710"/>
        <w:gridCol w:w="1620"/>
        <w:gridCol w:w="1800"/>
      </w:tblGrid>
      <w:tr w:rsidR="00817F0F" w:rsidRPr="00530CD2" w:rsidTr="001840E7">
        <w:tc>
          <w:tcPr>
            <w:tcW w:w="2061" w:type="dxa"/>
            <w:shd w:val="clear" w:color="auto" w:fill="D99594"/>
          </w:tcPr>
          <w:p w:rsidR="00817F0F" w:rsidRPr="00817F0F" w:rsidRDefault="00817F0F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7F0F">
              <w:rPr>
                <w:rFonts w:ascii="Arial" w:eastAsia="Times New Roman" w:hAnsi="Arial" w:cs="Arial"/>
                <w:sz w:val="18"/>
                <w:szCs w:val="18"/>
              </w:rPr>
              <w:t>School Readiness Goals</w:t>
            </w:r>
          </w:p>
        </w:tc>
        <w:tc>
          <w:tcPr>
            <w:tcW w:w="1719" w:type="dxa"/>
            <w:shd w:val="clear" w:color="auto" w:fill="auto"/>
          </w:tcPr>
          <w:p w:rsidR="00817F0F" w:rsidRPr="00817F0F" w:rsidRDefault="00817F0F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7F0F">
              <w:rPr>
                <w:rFonts w:ascii="Arial" w:eastAsia="Times New Roman" w:hAnsi="Arial" w:cs="Arial"/>
                <w:sz w:val="18"/>
                <w:szCs w:val="18"/>
              </w:rPr>
              <w:t>1. Approaches to Learning</w:t>
            </w:r>
          </w:p>
        </w:tc>
        <w:tc>
          <w:tcPr>
            <w:tcW w:w="1710" w:type="dxa"/>
            <w:shd w:val="clear" w:color="auto" w:fill="auto"/>
          </w:tcPr>
          <w:p w:rsidR="00817F0F" w:rsidRPr="00817F0F" w:rsidRDefault="00817F0F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7F0F">
              <w:rPr>
                <w:rFonts w:ascii="Arial" w:eastAsia="Times New Roman" w:hAnsi="Arial" w:cs="Arial"/>
                <w:sz w:val="18"/>
                <w:szCs w:val="18"/>
              </w:rPr>
              <w:t>2.  Languages and Literacy</w:t>
            </w:r>
          </w:p>
          <w:p w:rsidR="00817F0F" w:rsidRPr="00817F0F" w:rsidRDefault="00817F0F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17F0F" w:rsidRPr="00817F0F" w:rsidRDefault="00817F0F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7F0F">
              <w:rPr>
                <w:rFonts w:ascii="Arial" w:eastAsia="Times New Roman" w:hAnsi="Arial" w:cs="Arial"/>
                <w:sz w:val="18"/>
                <w:szCs w:val="18"/>
              </w:rPr>
              <w:t>5.  Physical Development</w:t>
            </w:r>
          </w:p>
        </w:tc>
        <w:tc>
          <w:tcPr>
            <w:tcW w:w="1620" w:type="dxa"/>
            <w:shd w:val="clear" w:color="auto" w:fill="auto"/>
          </w:tcPr>
          <w:p w:rsidR="00817F0F" w:rsidRPr="00817F0F" w:rsidRDefault="00817F0F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7F0F">
              <w:rPr>
                <w:rFonts w:ascii="Arial" w:eastAsia="Times New Roman" w:hAnsi="Arial" w:cs="Arial"/>
                <w:sz w:val="18"/>
                <w:szCs w:val="18"/>
              </w:rPr>
              <w:t>6.  Social and Emotional  Developmental</w:t>
            </w:r>
          </w:p>
        </w:tc>
        <w:tc>
          <w:tcPr>
            <w:tcW w:w="1800" w:type="dxa"/>
            <w:shd w:val="clear" w:color="auto" w:fill="auto"/>
          </w:tcPr>
          <w:p w:rsidR="00817F0F" w:rsidRPr="00817F0F" w:rsidRDefault="00817F0F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7F0F">
              <w:rPr>
                <w:rFonts w:ascii="Arial" w:eastAsia="Times New Roman" w:hAnsi="Arial" w:cs="Arial"/>
                <w:sz w:val="18"/>
                <w:szCs w:val="18"/>
              </w:rPr>
              <w:t>7.  Cognitive and General Knowledge</w:t>
            </w:r>
          </w:p>
        </w:tc>
      </w:tr>
      <w:tr w:rsidR="00817F0F" w:rsidRPr="00530CD2" w:rsidTr="001840E7">
        <w:tc>
          <w:tcPr>
            <w:tcW w:w="2061" w:type="dxa"/>
            <w:shd w:val="clear" w:color="auto" w:fill="D99594"/>
          </w:tcPr>
          <w:p w:rsidR="000F1889" w:rsidRDefault="000F1889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1889">
              <w:rPr>
                <w:rFonts w:ascii="Arial" w:eastAsia="Times New Roman" w:hAnsi="Arial" w:cs="Arial"/>
                <w:b/>
                <w:sz w:val="18"/>
                <w:szCs w:val="18"/>
              </w:rPr>
              <w:t>Head Start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</w:p>
          <w:p w:rsidR="00817F0F" w:rsidRPr="00817F0F" w:rsidRDefault="00817F0F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7F0F">
              <w:rPr>
                <w:rFonts w:ascii="Arial" w:eastAsia="Times New Roman" w:hAnsi="Arial" w:cs="Arial"/>
                <w:sz w:val="18"/>
                <w:szCs w:val="18"/>
              </w:rPr>
              <w:t>Overall Program Average</w:t>
            </w:r>
          </w:p>
        </w:tc>
        <w:tc>
          <w:tcPr>
            <w:tcW w:w="1719" w:type="dxa"/>
            <w:shd w:val="clear" w:color="auto" w:fill="B8CCE4"/>
          </w:tcPr>
          <w:p w:rsidR="00817F0F" w:rsidRPr="00817F0F" w:rsidRDefault="00817F0F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7F0F" w:rsidRPr="00817F0F" w:rsidRDefault="002131AE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96</w:t>
            </w:r>
            <w:r w:rsidR="00817F0F" w:rsidRPr="00817F0F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710" w:type="dxa"/>
            <w:shd w:val="clear" w:color="auto" w:fill="B8CCE4"/>
          </w:tcPr>
          <w:p w:rsidR="00817F0F" w:rsidRPr="00817F0F" w:rsidRDefault="00817F0F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7F0F" w:rsidRPr="00817F0F" w:rsidRDefault="002131AE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</w:t>
            </w:r>
            <w:r w:rsidR="00817F0F" w:rsidRPr="00817F0F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710" w:type="dxa"/>
            <w:shd w:val="clear" w:color="auto" w:fill="B8CCE4"/>
          </w:tcPr>
          <w:p w:rsidR="00817F0F" w:rsidRPr="00817F0F" w:rsidRDefault="00817F0F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7F0F" w:rsidRPr="00817F0F" w:rsidRDefault="00817F0F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7F0F">
              <w:rPr>
                <w:rFonts w:ascii="Arial" w:eastAsia="Times New Roman" w:hAnsi="Arial" w:cs="Arial"/>
                <w:sz w:val="18"/>
                <w:szCs w:val="18"/>
              </w:rPr>
              <w:t>95%</w:t>
            </w:r>
          </w:p>
          <w:p w:rsidR="00817F0F" w:rsidRPr="00817F0F" w:rsidRDefault="00817F0F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B8CCE4"/>
          </w:tcPr>
          <w:p w:rsidR="00817F0F" w:rsidRPr="00817F0F" w:rsidRDefault="00817F0F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7F0F" w:rsidRPr="00817F0F" w:rsidRDefault="002131AE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</w:t>
            </w:r>
            <w:r w:rsidR="00817F0F" w:rsidRPr="00817F0F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800" w:type="dxa"/>
            <w:shd w:val="clear" w:color="auto" w:fill="B8CCE4"/>
          </w:tcPr>
          <w:p w:rsidR="00817F0F" w:rsidRPr="00817F0F" w:rsidRDefault="00817F0F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7F0F" w:rsidRPr="00817F0F" w:rsidRDefault="002131AE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92</w:t>
            </w:r>
            <w:r w:rsidR="00817F0F" w:rsidRPr="00817F0F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  <w:tr w:rsidR="000F1889" w:rsidRPr="00530CD2" w:rsidTr="001840E7">
        <w:tc>
          <w:tcPr>
            <w:tcW w:w="2061" w:type="dxa"/>
            <w:shd w:val="clear" w:color="auto" w:fill="D99594"/>
          </w:tcPr>
          <w:p w:rsidR="000F1889" w:rsidRPr="00817F0F" w:rsidRDefault="000F1889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1889">
              <w:rPr>
                <w:rFonts w:ascii="Arial" w:eastAsia="Times New Roman" w:hAnsi="Arial" w:cs="Arial"/>
                <w:b/>
                <w:sz w:val="18"/>
                <w:szCs w:val="18"/>
              </w:rPr>
              <w:t>Early Head Start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Overall Program Average</w:t>
            </w:r>
          </w:p>
        </w:tc>
        <w:tc>
          <w:tcPr>
            <w:tcW w:w="1719" w:type="dxa"/>
            <w:shd w:val="clear" w:color="auto" w:fill="B8CCE4"/>
          </w:tcPr>
          <w:p w:rsidR="000F1889" w:rsidRDefault="000F1889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F1889" w:rsidRPr="00817F0F" w:rsidRDefault="00730B6C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</w:t>
            </w:r>
            <w:r w:rsidR="000F1889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710" w:type="dxa"/>
            <w:shd w:val="clear" w:color="auto" w:fill="B8CCE4"/>
          </w:tcPr>
          <w:p w:rsidR="000F1889" w:rsidRDefault="000F1889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F1889" w:rsidRPr="00817F0F" w:rsidRDefault="00730B6C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</w:t>
            </w:r>
            <w:r w:rsidR="000F1889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710" w:type="dxa"/>
            <w:shd w:val="clear" w:color="auto" w:fill="B8CCE4"/>
          </w:tcPr>
          <w:p w:rsidR="000F1889" w:rsidRDefault="000F1889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F1889" w:rsidRPr="00817F0F" w:rsidRDefault="00730B6C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</w:t>
            </w:r>
            <w:r w:rsidR="000F1889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620" w:type="dxa"/>
            <w:shd w:val="clear" w:color="auto" w:fill="B8CCE4"/>
          </w:tcPr>
          <w:p w:rsidR="000F1889" w:rsidRDefault="000F1889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F1889" w:rsidRPr="00817F0F" w:rsidRDefault="00730B6C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</w:t>
            </w:r>
            <w:r w:rsidR="000F1889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800" w:type="dxa"/>
            <w:shd w:val="clear" w:color="auto" w:fill="B8CCE4"/>
          </w:tcPr>
          <w:p w:rsidR="000F1889" w:rsidRDefault="000F1889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F1889" w:rsidRPr="00817F0F" w:rsidRDefault="00730B6C" w:rsidP="001840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</w:t>
            </w:r>
            <w:r w:rsidR="000F1889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</w:tbl>
    <w:p w:rsidR="000F1889" w:rsidRDefault="000F1889" w:rsidP="00043747">
      <w:pPr>
        <w:rPr>
          <w:rFonts w:ascii="Arial" w:hAnsi="Arial" w:cs="Arial"/>
          <w:sz w:val="20"/>
          <w:szCs w:val="20"/>
        </w:rPr>
      </w:pPr>
    </w:p>
    <w:p w:rsidR="008D5868" w:rsidRDefault="00667564" w:rsidP="00043747">
      <w:pPr>
        <w:rPr>
          <w:rFonts w:ascii="Arial" w:hAnsi="Arial" w:cs="Arial"/>
          <w:sz w:val="20"/>
          <w:szCs w:val="20"/>
        </w:rPr>
      </w:pPr>
      <w:r w:rsidRPr="001679A7">
        <w:rPr>
          <w:rFonts w:ascii="Arial" w:hAnsi="Arial" w:cs="Arial"/>
          <w:b/>
          <w:sz w:val="20"/>
          <w:szCs w:val="20"/>
        </w:rPr>
        <w:t>Head Start:</w:t>
      </w:r>
      <w:r>
        <w:rPr>
          <w:rFonts w:ascii="Arial" w:hAnsi="Arial" w:cs="Arial"/>
          <w:sz w:val="20"/>
          <w:szCs w:val="20"/>
        </w:rPr>
        <w:t xml:space="preserve">  </w:t>
      </w:r>
      <w:r w:rsidR="00730B6C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90% </w:t>
      </w:r>
      <w:r w:rsidR="00730B6C">
        <w:rPr>
          <w:rFonts w:ascii="Arial" w:hAnsi="Arial" w:cs="Arial"/>
          <w:sz w:val="20"/>
          <w:szCs w:val="20"/>
        </w:rPr>
        <w:t xml:space="preserve">program </w:t>
      </w:r>
      <w:r>
        <w:rPr>
          <w:rFonts w:ascii="Arial" w:hAnsi="Arial" w:cs="Arial"/>
          <w:sz w:val="20"/>
          <w:szCs w:val="20"/>
        </w:rPr>
        <w:t xml:space="preserve">goal was </w:t>
      </w:r>
      <w:r w:rsidR="00730B6C">
        <w:rPr>
          <w:rFonts w:ascii="Arial" w:hAnsi="Arial" w:cs="Arial"/>
          <w:sz w:val="20"/>
          <w:szCs w:val="20"/>
        </w:rPr>
        <w:t>reached in all domains</w:t>
      </w:r>
      <w:r w:rsidR="001679A7">
        <w:rPr>
          <w:rFonts w:ascii="Arial" w:hAnsi="Arial" w:cs="Arial"/>
          <w:sz w:val="20"/>
          <w:szCs w:val="20"/>
        </w:rPr>
        <w:t xml:space="preserve"> </w:t>
      </w:r>
      <w:r w:rsidR="00730B6C">
        <w:rPr>
          <w:rFonts w:ascii="Arial" w:hAnsi="Arial" w:cs="Arial"/>
          <w:sz w:val="20"/>
          <w:szCs w:val="20"/>
        </w:rPr>
        <w:t>at</w:t>
      </w:r>
      <w:r w:rsidR="001679A7">
        <w:rPr>
          <w:rFonts w:ascii="Arial" w:hAnsi="Arial" w:cs="Arial"/>
          <w:sz w:val="20"/>
          <w:szCs w:val="20"/>
        </w:rPr>
        <w:t xml:space="preserve"> the Spring Checkpoint</w:t>
      </w:r>
      <w:r>
        <w:rPr>
          <w:rFonts w:ascii="Arial" w:hAnsi="Arial" w:cs="Arial"/>
          <w:sz w:val="20"/>
          <w:szCs w:val="20"/>
        </w:rPr>
        <w:t xml:space="preserve"> </w:t>
      </w:r>
      <w:r w:rsidR="00730B6C">
        <w:rPr>
          <w:rFonts w:ascii="Arial" w:hAnsi="Arial" w:cs="Arial"/>
          <w:sz w:val="20"/>
          <w:szCs w:val="20"/>
        </w:rPr>
        <w:t xml:space="preserve">with </w:t>
      </w:r>
      <w:r w:rsidR="000F1889">
        <w:rPr>
          <w:rFonts w:ascii="Arial" w:hAnsi="Arial" w:cs="Arial"/>
          <w:sz w:val="20"/>
          <w:szCs w:val="20"/>
        </w:rPr>
        <w:t>t</w:t>
      </w:r>
      <w:r w:rsidR="00B222E1" w:rsidRPr="000D5DF0">
        <w:rPr>
          <w:rFonts w:ascii="Arial" w:hAnsi="Arial" w:cs="Arial"/>
          <w:sz w:val="20"/>
          <w:szCs w:val="20"/>
        </w:rPr>
        <w:t>he largest increase</w:t>
      </w:r>
      <w:r w:rsidR="0018257B">
        <w:rPr>
          <w:rFonts w:ascii="Arial" w:hAnsi="Arial" w:cs="Arial"/>
          <w:sz w:val="20"/>
          <w:szCs w:val="20"/>
        </w:rPr>
        <w:t xml:space="preserve"> </w:t>
      </w:r>
      <w:r w:rsidR="00B222E1" w:rsidRPr="000D5DF0">
        <w:rPr>
          <w:rFonts w:ascii="Arial" w:hAnsi="Arial" w:cs="Arial"/>
          <w:sz w:val="20"/>
          <w:szCs w:val="20"/>
        </w:rPr>
        <w:t xml:space="preserve">in </w:t>
      </w:r>
      <w:r w:rsidR="007164C1">
        <w:rPr>
          <w:rFonts w:ascii="Arial" w:hAnsi="Arial" w:cs="Arial"/>
          <w:sz w:val="20"/>
          <w:szCs w:val="20"/>
        </w:rPr>
        <w:t xml:space="preserve">children’s </w:t>
      </w:r>
      <w:r w:rsidR="00B222E1" w:rsidRPr="000D5DF0">
        <w:rPr>
          <w:rFonts w:ascii="Arial" w:hAnsi="Arial" w:cs="Arial"/>
          <w:sz w:val="20"/>
          <w:szCs w:val="20"/>
        </w:rPr>
        <w:t xml:space="preserve">skills </w:t>
      </w:r>
      <w:r w:rsidR="0038477E" w:rsidRPr="000D5DF0">
        <w:rPr>
          <w:rFonts w:ascii="Arial" w:hAnsi="Arial" w:cs="Arial"/>
          <w:sz w:val="20"/>
          <w:szCs w:val="20"/>
        </w:rPr>
        <w:t xml:space="preserve">from </w:t>
      </w:r>
      <w:r w:rsidR="002C693E">
        <w:rPr>
          <w:rFonts w:ascii="Arial" w:hAnsi="Arial" w:cs="Arial"/>
          <w:sz w:val="20"/>
          <w:szCs w:val="20"/>
        </w:rPr>
        <w:t xml:space="preserve">the </w:t>
      </w:r>
      <w:r w:rsidR="001679A7">
        <w:rPr>
          <w:rFonts w:ascii="Arial" w:hAnsi="Arial" w:cs="Arial"/>
          <w:sz w:val="20"/>
          <w:szCs w:val="20"/>
        </w:rPr>
        <w:t>F</w:t>
      </w:r>
      <w:r w:rsidR="0038477E" w:rsidRPr="000D5DF0">
        <w:rPr>
          <w:rFonts w:ascii="Arial" w:hAnsi="Arial" w:cs="Arial"/>
          <w:sz w:val="20"/>
          <w:szCs w:val="20"/>
        </w:rPr>
        <w:t xml:space="preserve">all to </w:t>
      </w:r>
      <w:r w:rsidR="001679A7">
        <w:rPr>
          <w:rFonts w:ascii="Arial" w:hAnsi="Arial" w:cs="Arial"/>
          <w:sz w:val="20"/>
          <w:szCs w:val="20"/>
        </w:rPr>
        <w:t>S</w:t>
      </w:r>
      <w:r w:rsidR="0038477E" w:rsidRPr="000D5DF0">
        <w:rPr>
          <w:rFonts w:ascii="Arial" w:hAnsi="Arial" w:cs="Arial"/>
          <w:sz w:val="20"/>
          <w:szCs w:val="20"/>
        </w:rPr>
        <w:t xml:space="preserve">pring </w:t>
      </w:r>
      <w:r w:rsidR="001679A7">
        <w:rPr>
          <w:rFonts w:ascii="Arial" w:hAnsi="Arial" w:cs="Arial"/>
          <w:sz w:val="20"/>
          <w:szCs w:val="20"/>
        </w:rPr>
        <w:t>C</w:t>
      </w:r>
      <w:r w:rsidR="00504353">
        <w:rPr>
          <w:rFonts w:ascii="Arial" w:hAnsi="Arial" w:cs="Arial"/>
          <w:sz w:val="20"/>
          <w:szCs w:val="20"/>
        </w:rPr>
        <w:t xml:space="preserve">heckpoints </w:t>
      </w:r>
      <w:r w:rsidR="00730B6C">
        <w:rPr>
          <w:rFonts w:ascii="Arial" w:hAnsi="Arial" w:cs="Arial"/>
          <w:sz w:val="20"/>
          <w:szCs w:val="20"/>
        </w:rPr>
        <w:t>g</w:t>
      </w:r>
      <w:r w:rsidR="003B5965" w:rsidRPr="000D5DF0">
        <w:rPr>
          <w:rFonts w:ascii="Arial" w:hAnsi="Arial" w:cs="Arial"/>
          <w:sz w:val="20"/>
          <w:szCs w:val="20"/>
        </w:rPr>
        <w:t xml:space="preserve">enerated </w:t>
      </w:r>
      <w:r w:rsidR="00B222E1" w:rsidRPr="000D5DF0">
        <w:rPr>
          <w:rFonts w:ascii="Arial" w:hAnsi="Arial" w:cs="Arial"/>
          <w:sz w:val="20"/>
          <w:szCs w:val="20"/>
        </w:rPr>
        <w:t xml:space="preserve">in </w:t>
      </w:r>
      <w:r w:rsidR="00125C15">
        <w:rPr>
          <w:rFonts w:ascii="Arial" w:hAnsi="Arial" w:cs="Arial"/>
          <w:sz w:val="20"/>
          <w:szCs w:val="20"/>
        </w:rPr>
        <w:t>Language and Literacy</w:t>
      </w:r>
      <w:r w:rsidR="00B576E6">
        <w:rPr>
          <w:rFonts w:ascii="Arial" w:hAnsi="Arial" w:cs="Arial"/>
          <w:sz w:val="20"/>
          <w:szCs w:val="20"/>
        </w:rPr>
        <w:t xml:space="preserve"> </w:t>
      </w:r>
      <w:r w:rsidR="008D5868">
        <w:rPr>
          <w:rFonts w:ascii="Arial" w:hAnsi="Arial" w:cs="Arial"/>
          <w:sz w:val="20"/>
          <w:szCs w:val="20"/>
        </w:rPr>
        <w:t>(+</w:t>
      </w:r>
      <w:r w:rsidR="00730B6C">
        <w:rPr>
          <w:rFonts w:ascii="Arial" w:hAnsi="Arial" w:cs="Arial"/>
          <w:sz w:val="20"/>
          <w:szCs w:val="20"/>
        </w:rPr>
        <w:t>41</w:t>
      </w:r>
      <w:r w:rsidR="008D5868">
        <w:rPr>
          <w:rFonts w:ascii="Arial" w:hAnsi="Arial" w:cs="Arial"/>
          <w:sz w:val="20"/>
          <w:szCs w:val="20"/>
        </w:rPr>
        <w:t>%)</w:t>
      </w:r>
      <w:r>
        <w:rPr>
          <w:rFonts w:ascii="Arial" w:hAnsi="Arial" w:cs="Arial"/>
          <w:sz w:val="20"/>
          <w:szCs w:val="20"/>
        </w:rPr>
        <w:t xml:space="preserve"> followed by </w:t>
      </w:r>
      <w:r w:rsidR="00C03990">
        <w:rPr>
          <w:rFonts w:ascii="Arial" w:hAnsi="Arial" w:cs="Arial"/>
          <w:sz w:val="20"/>
          <w:szCs w:val="20"/>
        </w:rPr>
        <w:t xml:space="preserve">Cognitive and General Knowledge </w:t>
      </w:r>
      <w:r w:rsidR="007667B0">
        <w:rPr>
          <w:rFonts w:ascii="Arial" w:hAnsi="Arial" w:cs="Arial"/>
          <w:sz w:val="20"/>
          <w:szCs w:val="20"/>
        </w:rPr>
        <w:t>(+</w:t>
      </w:r>
      <w:r w:rsidR="00C03990">
        <w:rPr>
          <w:rFonts w:ascii="Arial" w:hAnsi="Arial" w:cs="Arial"/>
          <w:sz w:val="20"/>
          <w:szCs w:val="20"/>
        </w:rPr>
        <w:t>3</w:t>
      </w:r>
      <w:r w:rsidR="00730B6C">
        <w:rPr>
          <w:rFonts w:ascii="Arial" w:hAnsi="Arial" w:cs="Arial"/>
          <w:sz w:val="20"/>
          <w:szCs w:val="20"/>
        </w:rPr>
        <w:t>9</w:t>
      </w:r>
      <w:r w:rsidR="007667B0">
        <w:rPr>
          <w:rFonts w:ascii="Arial" w:hAnsi="Arial" w:cs="Arial"/>
          <w:sz w:val="20"/>
          <w:szCs w:val="20"/>
        </w:rPr>
        <w:t>%)</w:t>
      </w:r>
      <w:r w:rsidR="00730B6C">
        <w:rPr>
          <w:rFonts w:ascii="Arial" w:hAnsi="Arial" w:cs="Arial"/>
          <w:sz w:val="20"/>
          <w:szCs w:val="20"/>
        </w:rPr>
        <w:t xml:space="preserve"> and Social/Emotional (+ 38%)</w:t>
      </w:r>
      <w:r w:rsidR="00C03990">
        <w:rPr>
          <w:rFonts w:ascii="Arial" w:hAnsi="Arial" w:cs="Arial"/>
          <w:sz w:val="20"/>
          <w:szCs w:val="20"/>
        </w:rPr>
        <w:t xml:space="preserve">. </w:t>
      </w:r>
      <w:r w:rsidR="00730B6C">
        <w:rPr>
          <w:rFonts w:ascii="Arial" w:hAnsi="Arial" w:cs="Arial"/>
          <w:sz w:val="20"/>
          <w:szCs w:val="20"/>
        </w:rPr>
        <w:t>A</w:t>
      </w:r>
      <w:r w:rsidR="00C03990">
        <w:rPr>
          <w:rFonts w:ascii="Arial" w:hAnsi="Arial" w:cs="Arial"/>
          <w:sz w:val="20"/>
          <w:szCs w:val="20"/>
        </w:rPr>
        <w:t xml:space="preserve">ll Head Start </w:t>
      </w:r>
      <w:r w:rsidR="008D5868">
        <w:rPr>
          <w:rFonts w:ascii="Arial" w:hAnsi="Arial" w:cs="Arial"/>
          <w:sz w:val="20"/>
          <w:szCs w:val="20"/>
        </w:rPr>
        <w:t>t</w:t>
      </w:r>
      <w:r w:rsidR="00C03990">
        <w:rPr>
          <w:rFonts w:ascii="Arial" w:hAnsi="Arial" w:cs="Arial"/>
          <w:sz w:val="20"/>
          <w:szCs w:val="20"/>
        </w:rPr>
        <w:t>each</w:t>
      </w:r>
      <w:r w:rsidR="008D5868">
        <w:rPr>
          <w:rFonts w:ascii="Arial" w:hAnsi="Arial" w:cs="Arial"/>
          <w:sz w:val="20"/>
          <w:szCs w:val="20"/>
        </w:rPr>
        <w:t>ing teams</w:t>
      </w:r>
      <w:r w:rsidR="00C03990">
        <w:rPr>
          <w:rFonts w:ascii="Arial" w:hAnsi="Arial" w:cs="Arial"/>
          <w:sz w:val="20"/>
          <w:szCs w:val="20"/>
        </w:rPr>
        <w:t xml:space="preserve"> participat</w:t>
      </w:r>
      <w:r w:rsidR="00730B6C">
        <w:rPr>
          <w:rFonts w:ascii="Arial" w:hAnsi="Arial" w:cs="Arial"/>
          <w:sz w:val="20"/>
          <w:szCs w:val="20"/>
        </w:rPr>
        <w:t>ed</w:t>
      </w:r>
      <w:r w:rsidR="00C03990">
        <w:rPr>
          <w:rFonts w:ascii="Arial" w:hAnsi="Arial" w:cs="Arial"/>
          <w:sz w:val="20"/>
          <w:szCs w:val="20"/>
        </w:rPr>
        <w:t xml:space="preserve"> in </w:t>
      </w:r>
      <w:r w:rsidR="00730B6C">
        <w:rPr>
          <w:rFonts w:ascii="Arial" w:hAnsi="Arial" w:cs="Arial"/>
          <w:sz w:val="20"/>
          <w:szCs w:val="20"/>
        </w:rPr>
        <w:t xml:space="preserve">a </w:t>
      </w:r>
      <w:r w:rsidR="00C03990">
        <w:rPr>
          <w:rFonts w:ascii="Arial" w:hAnsi="Arial" w:cs="Arial"/>
          <w:sz w:val="20"/>
          <w:szCs w:val="20"/>
        </w:rPr>
        <w:t xml:space="preserve">“Data Day” after </w:t>
      </w:r>
      <w:r w:rsidR="00861576">
        <w:rPr>
          <w:rFonts w:ascii="Arial" w:hAnsi="Arial" w:cs="Arial"/>
          <w:sz w:val="20"/>
          <w:szCs w:val="20"/>
        </w:rPr>
        <w:t xml:space="preserve">each </w:t>
      </w:r>
      <w:r w:rsidR="00CB35B1">
        <w:rPr>
          <w:rFonts w:ascii="Arial" w:hAnsi="Arial" w:cs="Arial"/>
          <w:sz w:val="20"/>
          <w:szCs w:val="20"/>
        </w:rPr>
        <w:t xml:space="preserve">outcome </w:t>
      </w:r>
      <w:r w:rsidR="00C03990">
        <w:rPr>
          <w:rFonts w:ascii="Arial" w:hAnsi="Arial" w:cs="Arial"/>
          <w:sz w:val="20"/>
          <w:szCs w:val="20"/>
        </w:rPr>
        <w:t>checkpoint to aggregate and analyze data for individual classrooms and children to guide teaching practices dur</w:t>
      </w:r>
      <w:r w:rsidR="008D5868">
        <w:rPr>
          <w:rFonts w:ascii="Arial" w:hAnsi="Arial" w:cs="Arial"/>
          <w:sz w:val="20"/>
          <w:szCs w:val="20"/>
        </w:rPr>
        <w:t xml:space="preserve">ing the year.  </w:t>
      </w:r>
      <w:r w:rsidR="00C03990">
        <w:rPr>
          <w:rFonts w:ascii="Arial" w:hAnsi="Arial" w:cs="Arial"/>
          <w:sz w:val="20"/>
          <w:szCs w:val="20"/>
        </w:rPr>
        <w:t>Teachers use</w:t>
      </w:r>
      <w:r w:rsidR="00730B6C">
        <w:rPr>
          <w:rFonts w:ascii="Arial" w:hAnsi="Arial" w:cs="Arial"/>
          <w:sz w:val="20"/>
          <w:szCs w:val="20"/>
        </w:rPr>
        <w:t>d</w:t>
      </w:r>
      <w:r w:rsidR="00C03990">
        <w:rPr>
          <w:rFonts w:ascii="Arial" w:hAnsi="Arial" w:cs="Arial"/>
          <w:sz w:val="20"/>
          <w:szCs w:val="20"/>
        </w:rPr>
        <w:t xml:space="preserve"> yearly outcomes t</w:t>
      </w:r>
      <w:r w:rsidR="008D5868">
        <w:rPr>
          <w:rFonts w:ascii="Arial" w:hAnsi="Arial" w:cs="Arial"/>
          <w:sz w:val="20"/>
          <w:szCs w:val="20"/>
        </w:rPr>
        <w:t xml:space="preserve">o determine where they </w:t>
      </w:r>
      <w:r w:rsidR="00196FD9">
        <w:rPr>
          <w:rFonts w:ascii="Arial" w:hAnsi="Arial" w:cs="Arial"/>
          <w:sz w:val="20"/>
          <w:szCs w:val="20"/>
        </w:rPr>
        <w:t xml:space="preserve">will </w:t>
      </w:r>
      <w:r w:rsidR="008D5868">
        <w:rPr>
          <w:rFonts w:ascii="Arial" w:hAnsi="Arial" w:cs="Arial"/>
          <w:sz w:val="20"/>
          <w:szCs w:val="20"/>
        </w:rPr>
        <w:t xml:space="preserve">need mentor-coach </w:t>
      </w:r>
      <w:r w:rsidR="00C03990">
        <w:rPr>
          <w:rFonts w:ascii="Arial" w:hAnsi="Arial" w:cs="Arial"/>
          <w:sz w:val="20"/>
          <w:szCs w:val="20"/>
        </w:rPr>
        <w:t xml:space="preserve">support in teaching practices </w:t>
      </w:r>
      <w:r>
        <w:rPr>
          <w:rFonts w:ascii="Arial" w:hAnsi="Arial" w:cs="Arial"/>
          <w:sz w:val="20"/>
          <w:szCs w:val="20"/>
        </w:rPr>
        <w:t>through</w:t>
      </w:r>
      <w:r w:rsidR="001679A7">
        <w:rPr>
          <w:rFonts w:ascii="Arial" w:hAnsi="Arial" w:cs="Arial"/>
          <w:sz w:val="20"/>
          <w:szCs w:val="20"/>
        </w:rPr>
        <w:t>out</w:t>
      </w:r>
      <w:r w:rsidR="00C03990">
        <w:rPr>
          <w:rFonts w:ascii="Arial" w:hAnsi="Arial" w:cs="Arial"/>
          <w:sz w:val="20"/>
          <w:szCs w:val="20"/>
        </w:rPr>
        <w:t xml:space="preserve"> the 201</w:t>
      </w:r>
      <w:r w:rsidR="00730B6C">
        <w:rPr>
          <w:rFonts w:ascii="Arial" w:hAnsi="Arial" w:cs="Arial"/>
          <w:sz w:val="20"/>
          <w:szCs w:val="20"/>
        </w:rPr>
        <w:t>6</w:t>
      </w:r>
      <w:r w:rsidR="00C03990">
        <w:rPr>
          <w:rFonts w:ascii="Arial" w:hAnsi="Arial" w:cs="Arial"/>
          <w:sz w:val="20"/>
          <w:szCs w:val="20"/>
        </w:rPr>
        <w:t>-201</w:t>
      </w:r>
      <w:r w:rsidR="00730B6C">
        <w:rPr>
          <w:rFonts w:ascii="Arial" w:hAnsi="Arial" w:cs="Arial"/>
          <w:sz w:val="20"/>
          <w:szCs w:val="20"/>
        </w:rPr>
        <w:t>7</w:t>
      </w:r>
      <w:r w:rsidR="00C03990">
        <w:rPr>
          <w:rFonts w:ascii="Arial" w:hAnsi="Arial" w:cs="Arial"/>
          <w:sz w:val="20"/>
          <w:szCs w:val="20"/>
        </w:rPr>
        <w:t xml:space="preserve"> school </w:t>
      </w:r>
      <w:proofErr w:type="gramStart"/>
      <w:r w:rsidR="00C03990">
        <w:rPr>
          <w:rFonts w:ascii="Arial" w:hAnsi="Arial" w:cs="Arial"/>
          <w:sz w:val="20"/>
          <w:szCs w:val="20"/>
        </w:rPr>
        <w:t>year</w:t>
      </w:r>
      <w:proofErr w:type="gramEnd"/>
      <w:r w:rsidR="00C03990">
        <w:rPr>
          <w:rFonts w:ascii="Arial" w:hAnsi="Arial" w:cs="Arial"/>
          <w:sz w:val="20"/>
          <w:szCs w:val="20"/>
        </w:rPr>
        <w:t xml:space="preserve">. </w:t>
      </w:r>
    </w:p>
    <w:p w:rsidR="000F1889" w:rsidRDefault="000F1889" w:rsidP="00043747">
      <w:pPr>
        <w:rPr>
          <w:rFonts w:ascii="Arial" w:hAnsi="Arial" w:cs="Arial"/>
          <w:sz w:val="20"/>
          <w:szCs w:val="20"/>
        </w:rPr>
      </w:pPr>
    </w:p>
    <w:p w:rsidR="00D55F41" w:rsidRDefault="000F1889" w:rsidP="00043747">
      <w:pPr>
        <w:rPr>
          <w:rFonts w:ascii="Arial" w:hAnsi="Arial" w:cs="Arial"/>
          <w:sz w:val="20"/>
          <w:szCs w:val="20"/>
        </w:rPr>
      </w:pPr>
      <w:r w:rsidRPr="001679A7">
        <w:rPr>
          <w:rFonts w:ascii="Arial" w:hAnsi="Arial" w:cs="Arial"/>
          <w:b/>
          <w:sz w:val="20"/>
          <w:szCs w:val="20"/>
        </w:rPr>
        <w:t>E</w:t>
      </w:r>
      <w:r w:rsidR="00CB35B1" w:rsidRPr="001679A7">
        <w:rPr>
          <w:rFonts w:ascii="Arial" w:hAnsi="Arial" w:cs="Arial"/>
          <w:b/>
          <w:sz w:val="20"/>
          <w:szCs w:val="20"/>
        </w:rPr>
        <w:t xml:space="preserve">arly </w:t>
      </w:r>
      <w:r w:rsidRPr="001679A7">
        <w:rPr>
          <w:rFonts w:ascii="Arial" w:hAnsi="Arial" w:cs="Arial"/>
          <w:b/>
          <w:sz w:val="20"/>
          <w:szCs w:val="20"/>
        </w:rPr>
        <w:t>H</w:t>
      </w:r>
      <w:r w:rsidR="00CB35B1" w:rsidRPr="001679A7">
        <w:rPr>
          <w:rFonts w:ascii="Arial" w:hAnsi="Arial" w:cs="Arial"/>
          <w:b/>
          <w:sz w:val="20"/>
          <w:szCs w:val="20"/>
        </w:rPr>
        <w:t>ead Start</w:t>
      </w:r>
      <w:r w:rsidR="00667564" w:rsidRPr="001679A7">
        <w:rPr>
          <w:rFonts w:ascii="Arial" w:hAnsi="Arial" w:cs="Arial"/>
          <w:b/>
          <w:sz w:val="20"/>
          <w:szCs w:val="20"/>
        </w:rPr>
        <w:t>:</w:t>
      </w:r>
      <w:r w:rsidR="00667564">
        <w:rPr>
          <w:rFonts w:ascii="Arial" w:hAnsi="Arial" w:cs="Arial"/>
          <w:sz w:val="20"/>
          <w:szCs w:val="20"/>
        </w:rPr>
        <w:t xml:space="preserve">  N</w:t>
      </w:r>
      <w:r>
        <w:rPr>
          <w:rFonts w:ascii="Arial" w:hAnsi="Arial" w:cs="Arial"/>
          <w:sz w:val="20"/>
          <w:szCs w:val="20"/>
        </w:rPr>
        <w:t xml:space="preserve">o </w:t>
      </w:r>
      <w:r w:rsidR="001679A7">
        <w:rPr>
          <w:rFonts w:ascii="Arial" w:hAnsi="Arial" w:cs="Arial"/>
          <w:sz w:val="20"/>
          <w:szCs w:val="20"/>
        </w:rPr>
        <w:t>S</w:t>
      </w:r>
      <w:r w:rsidR="00CB35B1">
        <w:rPr>
          <w:rFonts w:ascii="Arial" w:hAnsi="Arial" w:cs="Arial"/>
          <w:sz w:val="20"/>
          <w:szCs w:val="20"/>
        </w:rPr>
        <w:t xml:space="preserve">pring </w:t>
      </w:r>
      <w:r>
        <w:rPr>
          <w:rFonts w:ascii="Arial" w:hAnsi="Arial" w:cs="Arial"/>
          <w:sz w:val="20"/>
          <w:szCs w:val="20"/>
        </w:rPr>
        <w:t xml:space="preserve">SRGs met the 90% </w:t>
      </w:r>
      <w:r w:rsidR="00AA59C6">
        <w:rPr>
          <w:rFonts w:ascii="Arial" w:hAnsi="Arial" w:cs="Arial"/>
          <w:sz w:val="20"/>
          <w:szCs w:val="20"/>
        </w:rPr>
        <w:t xml:space="preserve">goal </w:t>
      </w:r>
      <w:r>
        <w:rPr>
          <w:rFonts w:ascii="Arial" w:hAnsi="Arial" w:cs="Arial"/>
          <w:sz w:val="20"/>
          <w:szCs w:val="20"/>
        </w:rPr>
        <w:t xml:space="preserve">expectation.  </w:t>
      </w:r>
      <w:r w:rsidR="0045782E">
        <w:rPr>
          <w:rFonts w:ascii="Arial" w:hAnsi="Arial" w:cs="Arial"/>
          <w:sz w:val="20"/>
          <w:szCs w:val="20"/>
        </w:rPr>
        <w:t>In the two months before</w:t>
      </w:r>
      <w:r>
        <w:rPr>
          <w:rFonts w:ascii="Arial" w:hAnsi="Arial" w:cs="Arial"/>
          <w:sz w:val="20"/>
          <w:szCs w:val="20"/>
        </w:rPr>
        <w:t xml:space="preserve"> the checkpoint</w:t>
      </w:r>
      <w:r w:rsidR="0032485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7961D0">
        <w:rPr>
          <w:rFonts w:ascii="Arial" w:hAnsi="Arial" w:cs="Arial"/>
          <w:sz w:val="20"/>
          <w:szCs w:val="20"/>
        </w:rPr>
        <w:t>twelve</w:t>
      </w:r>
      <w:r>
        <w:rPr>
          <w:rFonts w:ascii="Arial" w:hAnsi="Arial" w:cs="Arial"/>
          <w:sz w:val="20"/>
          <w:szCs w:val="20"/>
        </w:rPr>
        <w:t xml:space="preserve"> children withdrew from the program and were replaced</w:t>
      </w:r>
      <w:r w:rsidR="00CB35B1">
        <w:rPr>
          <w:rFonts w:ascii="Arial" w:hAnsi="Arial" w:cs="Arial"/>
          <w:sz w:val="20"/>
          <w:szCs w:val="20"/>
        </w:rPr>
        <w:t xml:space="preserve"> </w:t>
      </w:r>
      <w:r w:rsidR="0045782E">
        <w:rPr>
          <w:rFonts w:ascii="Arial" w:hAnsi="Arial" w:cs="Arial"/>
          <w:sz w:val="20"/>
          <w:szCs w:val="20"/>
        </w:rPr>
        <w:t>(</w:t>
      </w:r>
      <w:r w:rsidR="00324855">
        <w:rPr>
          <w:rFonts w:ascii="Arial" w:hAnsi="Arial" w:cs="Arial"/>
          <w:sz w:val="20"/>
          <w:szCs w:val="20"/>
        </w:rPr>
        <w:t>30</w:t>
      </w:r>
      <w:r w:rsidR="00CB35B1">
        <w:rPr>
          <w:rFonts w:ascii="Arial" w:hAnsi="Arial" w:cs="Arial"/>
          <w:sz w:val="20"/>
          <w:szCs w:val="20"/>
        </w:rPr>
        <w:t>% turnover</w:t>
      </w:r>
      <w:r w:rsidR="0045782E">
        <w:rPr>
          <w:rFonts w:ascii="Arial" w:hAnsi="Arial" w:cs="Arial"/>
          <w:sz w:val="20"/>
          <w:szCs w:val="20"/>
        </w:rPr>
        <w:t xml:space="preserve"> in enrollment)</w:t>
      </w:r>
      <w:r w:rsidR="00CB35B1">
        <w:rPr>
          <w:rFonts w:ascii="Arial" w:hAnsi="Arial" w:cs="Arial"/>
          <w:sz w:val="20"/>
          <w:szCs w:val="20"/>
        </w:rPr>
        <w:t xml:space="preserve"> which </w:t>
      </w:r>
      <w:r w:rsidR="000C174C">
        <w:rPr>
          <w:rFonts w:ascii="Arial" w:hAnsi="Arial" w:cs="Arial"/>
          <w:sz w:val="20"/>
          <w:szCs w:val="20"/>
        </w:rPr>
        <w:t xml:space="preserve">contributed </w:t>
      </w:r>
      <w:r w:rsidR="0045782E">
        <w:rPr>
          <w:rFonts w:ascii="Arial" w:hAnsi="Arial" w:cs="Arial"/>
          <w:sz w:val="20"/>
          <w:szCs w:val="20"/>
        </w:rPr>
        <w:t>to</w:t>
      </w:r>
      <w:r w:rsidR="00CB35B1">
        <w:rPr>
          <w:rFonts w:ascii="Arial" w:hAnsi="Arial" w:cs="Arial"/>
          <w:sz w:val="20"/>
          <w:szCs w:val="20"/>
        </w:rPr>
        <w:t xml:space="preserve"> </w:t>
      </w:r>
      <w:r w:rsidR="0045782E">
        <w:rPr>
          <w:rFonts w:ascii="Arial" w:hAnsi="Arial" w:cs="Arial"/>
          <w:sz w:val="20"/>
          <w:szCs w:val="20"/>
        </w:rPr>
        <w:t>l</w:t>
      </w:r>
      <w:r w:rsidR="00CB35B1">
        <w:rPr>
          <w:rFonts w:ascii="Arial" w:hAnsi="Arial" w:cs="Arial"/>
          <w:sz w:val="20"/>
          <w:szCs w:val="20"/>
        </w:rPr>
        <w:t>ower outcome</w:t>
      </w:r>
      <w:r w:rsidR="0045782E">
        <w:rPr>
          <w:rFonts w:ascii="Arial" w:hAnsi="Arial" w:cs="Arial"/>
          <w:sz w:val="20"/>
          <w:szCs w:val="20"/>
        </w:rPr>
        <w:t xml:space="preserve"> scores</w:t>
      </w:r>
      <w:r w:rsidR="00CB35B1">
        <w:rPr>
          <w:rFonts w:ascii="Arial" w:hAnsi="Arial" w:cs="Arial"/>
          <w:sz w:val="20"/>
          <w:szCs w:val="20"/>
        </w:rPr>
        <w:t xml:space="preserve">, and </w:t>
      </w:r>
      <w:r w:rsidR="00324855">
        <w:rPr>
          <w:rFonts w:ascii="Arial" w:hAnsi="Arial" w:cs="Arial"/>
          <w:sz w:val="20"/>
          <w:szCs w:val="20"/>
        </w:rPr>
        <w:t>over the program year there was a total 58% enrollment turnover</w:t>
      </w:r>
      <w:r w:rsidR="00CB35B1">
        <w:rPr>
          <w:rFonts w:ascii="Arial" w:hAnsi="Arial" w:cs="Arial"/>
          <w:sz w:val="20"/>
          <w:szCs w:val="20"/>
        </w:rPr>
        <w:t>.</w:t>
      </w:r>
    </w:p>
    <w:p w:rsidR="00043747" w:rsidRDefault="00C03990" w:rsidP="00043747">
      <w:r>
        <w:rPr>
          <w:rFonts w:ascii="Arial" w:hAnsi="Arial" w:cs="Arial"/>
          <w:sz w:val="20"/>
          <w:szCs w:val="20"/>
        </w:rPr>
        <w:t xml:space="preserve"> </w:t>
      </w:r>
      <w:r w:rsidR="00F46BCF">
        <w:rPr>
          <w:rFonts w:ascii="Arial" w:hAnsi="Arial" w:cs="Arial"/>
          <w:sz w:val="20"/>
          <w:szCs w:val="20"/>
        </w:rPr>
        <w:t xml:space="preserve"> </w:t>
      </w:r>
      <w:r w:rsidR="007667B0">
        <w:rPr>
          <w:rFonts w:ascii="Arial" w:hAnsi="Arial" w:cs="Arial"/>
          <w:sz w:val="20"/>
          <w:szCs w:val="20"/>
        </w:rPr>
        <w:t xml:space="preserve"> </w:t>
      </w:r>
    </w:p>
    <w:p w:rsidR="00C13BD5" w:rsidRPr="00A23183" w:rsidRDefault="00681FF0" w:rsidP="000E761B">
      <w:pPr>
        <w:shd w:val="clear" w:color="auto" w:fill="95B3D7"/>
        <w:rPr>
          <w:rFonts w:ascii="Arial" w:hAnsi="Arial" w:cs="Arial"/>
          <w:b/>
          <w:sz w:val="20"/>
          <w:szCs w:val="20"/>
        </w:rPr>
      </w:pPr>
      <w:r w:rsidRPr="00A23183">
        <w:rPr>
          <w:rFonts w:ascii="Arial" w:hAnsi="Arial" w:cs="Arial"/>
          <w:b/>
          <w:sz w:val="20"/>
          <w:szCs w:val="20"/>
        </w:rPr>
        <w:t>D</w:t>
      </w:r>
      <w:r w:rsidR="008942FF" w:rsidRPr="00A23183">
        <w:rPr>
          <w:rFonts w:ascii="Arial" w:hAnsi="Arial" w:cs="Arial"/>
          <w:b/>
          <w:sz w:val="20"/>
          <w:szCs w:val="20"/>
        </w:rPr>
        <w:t xml:space="preserve">emographic Data </w:t>
      </w:r>
      <w:r w:rsidR="007B5C0F" w:rsidRPr="00A23183">
        <w:rPr>
          <w:rFonts w:ascii="Arial" w:hAnsi="Arial" w:cs="Arial"/>
          <w:b/>
          <w:color w:val="8064A2"/>
          <w:sz w:val="20"/>
          <w:szCs w:val="20"/>
        </w:rPr>
        <w:t xml:space="preserve">                </w:t>
      </w:r>
    </w:p>
    <w:p w:rsidR="0044012A" w:rsidRDefault="001C4ACF" w:rsidP="00390EEE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522E7">
        <w:rPr>
          <w:rFonts w:ascii="Arial" w:hAnsi="Arial" w:cs="Arial"/>
          <w:sz w:val="20"/>
          <w:szCs w:val="20"/>
        </w:rPr>
        <w:t xml:space="preserve">Kosciusko County Head Start and Early Head Start </w:t>
      </w:r>
      <w:r w:rsidR="00612083">
        <w:rPr>
          <w:rFonts w:ascii="Arial" w:hAnsi="Arial" w:cs="Arial"/>
          <w:sz w:val="20"/>
          <w:szCs w:val="20"/>
        </w:rPr>
        <w:t>are</w:t>
      </w:r>
      <w:r w:rsidRPr="00B522E7">
        <w:rPr>
          <w:rFonts w:ascii="Arial" w:hAnsi="Arial" w:cs="Arial"/>
          <w:sz w:val="20"/>
          <w:szCs w:val="20"/>
        </w:rPr>
        <w:t xml:space="preserve"> funded to provide services to a total of </w:t>
      </w:r>
      <w:r w:rsidR="001E3C7E" w:rsidRPr="00B522E7">
        <w:rPr>
          <w:rFonts w:ascii="Arial" w:hAnsi="Arial" w:cs="Arial"/>
          <w:sz w:val="20"/>
          <w:szCs w:val="20"/>
        </w:rPr>
        <w:t>1</w:t>
      </w:r>
      <w:r w:rsidR="00A524F9">
        <w:rPr>
          <w:rFonts w:ascii="Arial" w:hAnsi="Arial" w:cs="Arial"/>
          <w:sz w:val="20"/>
          <w:szCs w:val="20"/>
        </w:rPr>
        <w:t>75</w:t>
      </w:r>
      <w:r w:rsidRPr="00B522E7">
        <w:rPr>
          <w:rFonts w:ascii="Arial" w:hAnsi="Arial" w:cs="Arial"/>
          <w:sz w:val="20"/>
          <w:szCs w:val="20"/>
        </w:rPr>
        <w:t xml:space="preserve"> children and families</w:t>
      </w:r>
      <w:r w:rsidR="00A524F9">
        <w:rPr>
          <w:rFonts w:ascii="Arial" w:hAnsi="Arial" w:cs="Arial"/>
          <w:sz w:val="20"/>
          <w:szCs w:val="20"/>
        </w:rPr>
        <w:t xml:space="preserve">:  </w:t>
      </w:r>
      <w:r w:rsidR="005D5EDC" w:rsidRPr="00B522E7">
        <w:rPr>
          <w:rFonts w:ascii="Arial" w:hAnsi="Arial" w:cs="Arial"/>
          <w:sz w:val="20"/>
          <w:szCs w:val="20"/>
        </w:rPr>
        <w:t>1</w:t>
      </w:r>
      <w:r w:rsidR="00FD5450" w:rsidRPr="00B522E7">
        <w:rPr>
          <w:rFonts w:ascii="Arial" w:hAnsi="Arial" w:cs="Arial"/>
          <w:sz w:val="20"/>
          <w:szCs w:val="20"/>
        </w:rPr>
        <w:t>2</w:t>
      </w:r>
      <w:r w:rsidR="00047F7D">
        <w:rPr>
          <w:rFonts w:ascii="Arial" w:hAnsi="Arial" w:cs="Arial"/>
          <w:sz w:val="20"/>
          <w:szCs w:val="20"/>
        </w:rPr>
        <w:t>5</w:t>
      </w:r>
      <w:r w:rsidR="00242364" w:rsidRPr="00B522E7">
        <w:rPr>
          <w:rFonts w:ascii="Arial" w:hAnsi="Arial" w:cs="Arial"/>
          <w:sz w:val="20"/>
          <w:szCs w:val="20"/>
        </w:rPr>
        <w:t xml:space="preserve"> Head Start</w:t>
      </w:r>
      <w:r w:rsidR="00D66583" w:rsidRPr="00B522E7">
        <w:rPr>
          <w:rFonts w:ascii="Arial" w:hAnsi="Arial" w:cs="Arial"/>
          <w:sz w:val="20"/>
          <w:szCs w:val="20"/>
        </w:rPr>
        <w:t xml:space="preserve"> </w:t>
      </w:r>
      <w:r w:rsidR="006F551D" w:rsidRPr="00B522E7">
        <w:rPr>
          <w:rFonts w:ascii="Arial" w:hAnsi="Arial" w:cs="Arial"/>
          <w:sz w:val="20"/>
          <w:szCs w:val="20"/>
        </w:rPr>
        <w:t xml:space="preserve">children </w:t>
      </w:r>
      <w:r w:rsidR="005637F1">
        <w:rPr>
          <w:rFonts w:ascii="Arial" w:hAnsi="Arial" w:cs="Arial"/>
          <w:sz w:val="20"/>
          <w:szCs w:val="20"/>
        </w:rPr>
        <w:t>in</w:t>
      </w:r>
      <w:r w:rsidR="005D5EDC" w:rsidRPr="00B522E7">
        <w:rPr>
          <w:rFonts w:ascii="Arial" w:hAnsi="Arial" w:cs="Arial"/>
          <w:sz w:val="20"/>
          <w:szCs w:val="20"/>
        </w:rPr>
        <w:t xml:space="preserve"> </w:t>
      </w:r>
      <w:r w:rsidR="006F551D" w:rsidRPr="00B522E7">
        <w:rPr>
          <w:rFonts w:ascii="Arial" w:hAnsi="Arial" w:cs="Arial"/>
          <w:sz w:val="20"/>
          <w:szCs w:val="20"/>
        </w:rPr>
        <w:t>9 month</w:t>
      </w:r>
      <w:r w:rsidR="00FD5450" w:rsidRPr="00B522E7">
        <w:rPr>
          <w:rFonts w:ascii="Arial" w:hAnsi="Arial" w:cs="Arial"/>
          <w:sz w:val="20"/>
          <w:szCs w:val="20"/>
        </w:rPr>
        <w:t>,</w:t>
      </w:r>
      <w:r w:rsidR="006F551D" w:rsidRPr="00B522E7">
        <w:rPr>
          <w:rFonts w:ascii="Arial" w:hAnsi="Arial" w:cs="Arial"/>
          <w:sz w:val="20"/>
          <w:szCs w:val="20"/>
        </w:rPr>
        <w:t xml:space="preserve"> 6 hour</w:t>
      </w:r>
      <w:r w:rsidR="005D5EDC" w:rsidRPr="00B522E7">
        <w:rPr>
          <w:rFonts w:ascii="Arial" w:hAnsi="Arial" w:cs="Arial"/>
          <w:sz w:val="20"/>
          <w:szCs w:val="20"/>
        </w:rPr>
        <w:t xml:space="preserve"> classroom</w:t>
      </w:r>
      <w:r w:rsidR="001E2229">
        <w:rPr>
          <w:rFonts w:ascii="Arial" w:hAnsi="Arial" w:cs="Arial"/>
          <w:sz w:val="20"/>
          <w:szCs w:val="20"/>
        </w:rPr>
        <w:t>s</w:t>
      </w:r>
      <w:r w:rsidR="00F66118">
        <w:rPr>
          <w:rFonts w:ascii="Arial" w:hAnsi="Arial" w:cs="Arial"/>
          <w:sz w:val="20"/>
          <w:szCs w:val="20"/>
        </w:rPr>
        <w:t>,</w:t>
      </w:r>
      <w:r w:rsidR="005D5EDC" w:rsidRPr="00B522E7">
        <w:rPr>
          <w:rFonts w:ascii="Arial" w:hAnsi="Arial" w:cs="Arial"/>
          <w:sz w:val="20"/>
          <w:szCs w:val="20"/>
        </w:rPr>
        <w:t xml:space="preserve"> and 1</w:t>
      </w:r>
      <w:r w:rsidR="00047F7D">
        <w:rPr>
          <w:rFonts w:ascii="Arial" w:hAnsi="Arial" w:cs="Arial"/>
          <w:sz w:val="20"/>
          <w:szCs w:val="20"/>
        </w:rPr>
        <w:t>0</w:t>
      </w:r>
      <w:r w:rsidR="005D5EDC" w:rsidRPr="00B522E7">
        <w:rPr>
          <w:rFonts w:ascii="Arial" w:hAnsi="Arial" w:cs="Arial"/>
          <w:sz w:val="20"/>
          <w:szCs w:val="20"/>
        </w:rPr>
        <w:t xml:space="preserve"> </w:t>
      </w:r>
      <w:r w:rsidR="005637F1">
        <w:rPr>
          <w:rFonts w:ascii="Arial" w:hAnsi="Arial" w:cs="Arial"/>
          <w:sz w:val="20"/>
          <w:szCs w:val="20"/>
        </w:rPr>
        <w:t>in</w:t>
      </w:r>
      <w:r w:rsidR="005D5EDC" w:rsidRPr="00B522E7">
        <w:rPr>
          <w:rFonts w:ascii="Arial" w:hAnsi="Arial" w:cs="Arial"/>
          <w:sz w:val="20"/>
          <w:szCs w:val="20"/>
        </w:rPr>
        <w:t xml:space="preserve"> </w:t>
      </w:r>
      <w:r w:rsidR="006F551D" w:rsidRPr="00B522E7">
        <w:rPr>
          <w:rFonts w:ascii="Arial" w:hAnsi="Arial" w:cs="Arial"/>
          <w:sz w:val="20"/>
          <w:szCs w:val="20"/>
        </w:rPr>
        <w:t xml:space="preserve">9 </w:t>
      </w:r>
      <w:proofErr w:type="gramStart"/>
      <w:r w:rsidR="006F551D" w:rsidRPr="00B522E7">
        <w:rPr>
          <w:rFonts w:ascii="Arial" w:hAnsi="Arial" w:cs="Arial"/>
          <w:sz w:val="20"/>
          <w:szCs w:val="20"/>
        </w:rPr>
        <w:t>month</w:t>
      </w:r>
      <w:proofErr w:type="gramEnd"/>
      <w:r w:rsidR="006F551D" w:rsidRPr="00B522E7">
        <w:rPr>
          <w:rFonts w:ascii="Arial" w:hAnsi="Arial" w:cs="Arial"/>
          <w:sz w:val="20"/>
          <w:szCs w:val="20"/>
        </w:rPr>
        <w:t xml:space="preserve"> </w:t>
      </w:r>
      <w:r w:rsidR="005D5EDC" w:rsidRPr="00B522E7">
        <w:rPr>
          <w:rFonts w:ascii="Arial" w:hAnsi="Arial" w:cs="Arial"/>
          <w:sz w:val="20"/>
          <w:szCs w:val="20"/>
        </w:rPr>
        <w:t>home based services</w:t>
      </w:r>
      <w:r w:rsidR="00FD5450" w:rsidRPr="00B522E7">
        <w:rPr>
          <w:rFonts w:ascii="Arial" w:hAnsi="Arial" w:cs="Arial"/>
          <w:sz w:val="20"/>
          <w:szCs w:val="20"/>
        </w:rPr>
        <w:t xml:space="preserve"> </w:t>
      </w:r>
      <w:r w:rsidR="00927B77">
        <w:rPr>
          <w:rFonts w:ascii="Arial" w:hAnsi="Arial" w:cs="Arial"/>
          <w:sz w:val="20"/>
          <w:szCs w:val="20"/>
        </w:rPr>
        <w:t xml:space="preserve">with twice monthly classroom </w:t>
      </w:r>
      <w:r w:rsidR="002C7C40">
        <w:rPr>
          <w:rFonts w:ascii="Arial" w:hAnsi="Arial" w:cs="Arial"/>
          <w:sz w:val="20"/>
          <w:szCs w:val="20"/>
        </w:rPr>
        <w:t xml:space="preserve">socialization </w:t>
      </w:r>
      <w:r w:rsidR="00927B77">
        <w:rPr>
          <w:rFonts w:ascii="Arial" w:hAnsi="Arial" w:cs="Arial"/>
          <w:sz w:val="20"/>
          <w:szCs w:val="20"/>
        </w:rPr>
        <w:t xml:space="preserve">experiences </w:t>
      </w:r>
      <w:r w:rsidR="00FD5450" w:rsidRPr="00B522E7">
        <w:rPr>
          <w:rFonts w:ascii="Arial" w:hAnsi="Arial" w:cs="Arial"/>
          <w:sz w:val="20"/>
          <w:szCs w:val="20"/>
        </w:rPr>
        <w:t>(total of 135</w:t>
      </w:r>
      <w:r w:rsidR="00927B77">
        <w:rPr>
          <w:rFonts w:ascii="Arial" w:hAnsi="Arial" w:cs="Arial"/>
          <w:sz w:val="20"/>
          <w:szCs w:val="20"/>
        </w:rPr>
        <w:t xml:space="preserve"> </w:t>
      </w:r>
      <w:r w:rsidR="00F66118">
        <w:rPr>
          <w:rFonts w:ascii="Arial" w:hAnsi="Arial" w:cs="Arial"/>
          <w:sz w:val="20"/>
          <w:szCs w:val="20"/>
        </w:rPr>
        <w:t xml:space="preserve">Head Start </w:t>
      </w:r>
      <w:r w:rsidR="00927B77">
        <w:rPr>
          <w:rFonts w:ascii="Arial" w:hAnsi="Arial" w:cs="Arial"/>
          <w:sz w:val="20"/>
          <w:szCs w:val="20"/>
        </w:rPr>
        <w:t>children</w:t>
      </w:r>
      <w:r w:rsidR="00FD5450" w:rsidRPr="00B522E7">
        <w:rPr>
          <w:rFonts w:ascii="Arial" w:hAnsi="Arial" w:cs="Arial"/>
          <w:sz w:val="20"/>
          <w:szCs w:val="20"/>
        </w:rPr>
        <w:t>)</w:t>
      </w:r>
      <w:r w:rsidR="005637F1">
        <w:rPr>
          <w:rFonts w:ascii="Arial" w:hAnsi="Arial" w:cs="Arial"/>
          <w:sz w:val="20"/>
          <w:szCs w:val="20"/>
        </w:rPr>
        <w:t>.</w:t>
      </w:r>
      <w:r w:rsidR="006F551D" w:rsidRPr="00B522E7">
        <w:rPr>
          <w:rFonts w:ascii="Arial" w:hAnsi="Arial" w:cs="Arial"/>
          <w:sz w:val="20"/>
          <w:szCs w:val="20"/>
        </w:rPr>
        <w:t xml:space="preserve"> </w:t>
      </w:r>
      <w:r w:rsidR="005637F1">
        <w:rPr>
          <w:rFonts w:ascii="Arial" w:hAnsi="Arial" w:cs="Arial"/>
          <w:sz w:val="20"/>
          <w:szCs w:val="20"/>
        </w:rPr>
        <w:t xml:space="preserve"> </w:t>
      </w:r>
      <w:r w:rsidR="006F551D" w:rsidRPr="00B522E7">
        <w:rPr>
          <w:rFonts w:ascii="Arial" w:hAnsi="Arial" w:cs="Arial"/>
          <w:sz w:val="20"/>
          <w:szCs w:val="20"/>
        </w:rPr>
        <w:t>4</w:t>
      </w:r>
      <w:r w:rsidR="00242364" w:rsidRPr="00B522E7">
        <w:rPr>
          <w:rFonts w:ascii="Arial" w:hAnsi="Arial" w:cs="Arial"/>
          <w:sz w:val="20"/>
          <w:szCs w:val="20"/>
        </w:rPr>
        <w:t>0 Early Head Start</w:t>
      </w:r>
      <w:r w:rsidR="00D66583" w:rsidRPr="00B522E7">
        <w:rPr>
          <w:rFonts w:ascii="Arial" w:hAnsi="Arial" w:cs="Arial"/>
          <w:sz w:val="20"/>
          <w:szCs w:val="20"/>
        </w:rPr>
        <w:t xml:space="preserve"> </w:t>
      </w:r>
      <w:r w:rsidR="006F551D" w:rsidRPr="00B522E7">
        <w:rPr>
          <w:rFonts w:ascii="Arial" w:hAnsi="Arial" w:cs="Arial"/>
          <w:sz w:val="20"/>
          <w:szCs w:val="20"/>
        </w:rPr>
        <w:t>children and families</w:t>
      </w:r>
      <w:r w:rsidR="00F66118">
        <w:rPr>
          <w:rFonts w:ascii="Arial" w:hAnsi="Arial" w:cs="Arial"/>
          <w:sz w:val="20"/>
          <w:szCs w:val="20"/>
        </w:rPr>
        <w:t xml:space="preserve"> including pregnant women</w:t>
      </w:r>
      <w:r w:rsidR="006F551D" w:rsidRPr="00B522E7">
        <w:rPr>
          <w:rFonts w:ascii="Arial" w:hAnsi="Arial" w:cs="Arial"/>
          <w:sz w:val="20"/>
          <w:szCs w:val="20"/>
        </w:rPr>
        <w:t xml:space="preserve"> receive </w:t>
      </w:r>
      <w:r w:rsidR="00D66583" w:rsidRPr="00B522E7">
        <w:rPr>
          <w:rFonts w:ascii="Arial" w:hAnsi="Arial" w:cs="Arial"/>
          <w:sz w:val="20"/>
          <w:szCs w:val="20"/>
        </w:rPr>
        <w:t>full year home based</w:t>
      </w:r>
      <w:r w:rsidR="006F551D" w:rsidRPr="00B522E7">
        <w:rPr>
          <w:rFonts w:ascii="Arial" w:hAnsi="Arial" w:cs="Arial"/>
          <w:sz w:val="20"/>
          <w:szCs w:val="20"/>
        </w:rPr>
        <w:t xml:space="preserve"> services</w:t>
      </w:r>
      <w:r w:rsidR="002C7C40">
        <w:rPr>
          <w:rFonts w:ascii="Arial" w:hAnsi="Arial" w:cs="Arial"/>
          <w:sz w:val="20"/>
          <w:szCs w:val="20"/>
        </w:rPr>
        <w:t xml:space="preserve"> with twice monthly socializations</w:t>
      </w:r>
      <w:r w:rsidRPr="00B522E7">
        <w:rPr>
          <w:rFonts w:ascii="Arial" w:hAnsi="Arial" w:cs="Arial"/>
          <w:sz w:val="20"/>
          <w:szCs w:val="20"/>
        </w:rPr>
        <w:t>.</w:t>
      </w:r>
      <w:r w:rsidR="00B522E7" w:rsidRPr="00B522E7">
        <w:rPr>
          <w:rFonts w:ascii="Arial" w:hAnsi="Arial" w:cs="Arial"/>
          <w:sz w:val="20"/>
          <w:szCs w:val="20"/>
        </w:rPr>
        <w:t xml:space="preserve"> </w:t>
      </w:r>
    </w:p>
    <w:p w:rsidR="00B522E7" w:rsidRPr="00B522E7" w:rsidRDefault="00B522E7" w:rsidP="00B522E7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1C4ACF" w:rsidRDefault="0020670D" w:rsidP="00390EE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table below, the </w:t>
      </w:r>
      <w:r w:rsidR="00003AA4" w:rsidRPr="00003AA4">
        <w:rPr>
          <w:rFonts w:ascii="Arial" w:hAnsi="Arial" w:cs="Arial"/>
          <w:b/>
          <w:sz w:val="20"/>
          <w:szCs w:val="20"/>
        </w:rPr>
        <w:t>P</w:t>
      </w:r>
      <w:r w:rsidRPr="00003AA4">
        <w:rPr>
          <w:rFonts w:ascii="Arial" w:hAnsi="Arial" w:cs="Arial"/>
          <w:b/>
          <w:sz w:val="20"/>
          <w:szCs w:val="20"/>
        </w:rPr>
        <w:t xml:space="preserve">ercentage of </w:t>
      </w:r>
      <w:r w:rsidR="00003AA4">
        <w:rPr>
          <w:rFonts w:ascii="Arial" w:hAnsi="Arial" w:cs="Arial"/>
          <w:b/>
          <w:sz w:val="20"/>
          <w:szCs w:val="20"/>
        </w:rPr>
        <w:t>E</w:t>
      </w:r>
      <w:r w:rsidRPr="00003AA4">
        <w:rPr>
          <w:rFonts w:ascii="Arial" w:hAnsi="Arial" w:cs="Arial"/>
          <w:b/>
          <w:sz w:val="20"/>
          <w:szCs w:val="20"/>
        </w:rPr>
        <w:t xml:space="preserve">ligible </w:t>
      </w:r>
      <w:r w:rsidR="00003AA4" w:rsidRPr="00003AA4">
        <w:rPr>
          <w:rFonts w:ascii="Arial" w:hAnsi="Arial" w:cs="Arial"/>
          <w:b/>
          <w:sz w:val="20"/>
          <w:szCs w:val="20"/>
        </w:rPr>
        <w:t xml:space="preserve">Kosciusko County </w:t>
      </w:r>
      <w:r w:rsidR="00003AA4">
        <w:rPr>
          <w:rFonts w:ascii="Arial" w:hAnsi="Arial" w:cs="Arial"/>
          <w:b/>
          <w:sz w:val="20"/>
          <w:szCs w:val="20"/>
        </w:rPr>
        <w:t>C</w:t>
      </w:r>
      <w:r w:rsidRPr="00003AA4">
        <w:rPr>
          <w:rFonts w:ascii="Arial" w:hAnsi="Arial" w:cs="Arial"/>
          <w:b/>
          <w:sz w:val="20"/>
          <w:szCs w:val="20"/>
        </w:rPr>
        <w:t xml:space="preserve">hildren </w:t>
      </w:r>
      <w:r w:rsidR="00003AA4">
        <w:rPr>
          <w:rFonts w:ascii="Arial" w:hAnsi="Arial" w:cs="Arial"/>
          <w:b/>
          <w:sz w:val="20"/>
          <w:szCs w:val="20"/>
        </w:rPr>
        <w:t>S</w:t>
      </w:r>
      <w:r w:rsidRPr="00003AA4">
        <w:rPr>
          <w:rFonts w:ascii="Arial" w:hAnsi="Arial" w:cs="Arial"/>
          <w:b/>
          <w:sz w:val="20"/>
          <w:szCs w:val="20"/>
        </w:rPr>
        <w:t>erved</w:t>
      </w:r>
      <w:r>
        <w:rPr>
          <w:rFonts w:ascii="Arial" w:hAnsi="Arial" w:cs="Arial"/>
          <w:sz w:val="20"/>
          <w:szCs w:val="20"/>
        </w:rPr>
        <w:t xml:space="preserve"> is based on</w:t>
      </w:r>
      <w:r w:rsidR="00604BB0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information from</w:t>
      </w:r>
      <w:r w:rsidR="006007F7">
        <w:rPr>
          <w:rFonts w:ascii="Arial" w:hAnsi="Arial" w:cs="Arial"/>
          <w:sz w:val="20"/>
          <w:szCs w:val="20"/>
        </w:rPr>
        <w:t xml:space="preserve"> </w:t>
      </w:r>
      <w:r w:rsidR="00950A89">
        <w:rPr>
          <w:rFonts w:ascii="Arial" w:hAnsi="Arial" w:cs="Arial"/>
          <w:sz w:val="20"/>
          <w:szCs w:val="20"/>
        </w:rPr>
        <w:t>most recent</w:t>
      </w:r>
      <w:r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604BB0" w:rsidRPr="008715EE">
          <w:rPr>
            <w:rStyle w:val="Hyperlink"/>
            <w:rFonts w:ascii="Arial" w:hAnsi="Arial" w:cs="Arial"/>
            <w:sz w:val="20"/>
            <w:szCs w:val="20"/>
          </w:rPr>
          <w:t>www.stats.indiana.edu</w:t>
        </w:r>
      </w:hyperlink>
      <w:r w:rsidR="00D665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the Kids Count in Indiana 20</w:t>
      </w:r>
      <w:r w:rsidR="00AE3B54">
        <w:rPr>
          <w:rFonts w:ascii="Arial" w:hAnsi="Arial" w:cs="Arial"/>
          <w:sz w:val="20"/>
          <w:szCs w:val="20"/>
        </w:rPr>
        <w:t>1</w:t>
      </w:r>
      <w:r w:rsidR="00950A8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Data Book</w:t>
      </w:r>
      <w:r w:rsidR="00D66583">
        <w:rPr>
          <w:rFonts w:ascii="Arial" w:hAnsi="Arial" w:cs="Arial"/>
          <w:sz w:val="20"/>
          <w:szCs w:val="20"/>
        </w:rPr>
        <w:t xml:space="preserve"> from </w:t>
      </w:r>
      <w:hyperlink r:id="rId11" w:history="1">
        <w:r w:rsidR="00D66583" w:rsidRPr="000B42B7">
          <w:rPr>
            <w:rStyle w:val="Hyperlink"/>
            <w:rFonts w:ascii="Arial" w:hAnsi="Arial" w:cs="Arial"/>
            <w:sz w:val="20"/>
            <w:szCs w:val="20"/>
          </w:rPr>
          <w:t>www.iyi.org/databook</w:t>
        </w:r>
      </w:hyperlink>
      <w:r w:rsidR="00D66583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 The </w:t>
      </w:r>
      <w:r w:rsidR="00621631">
        <w:rPr>
          <w:rFonts w:ascii="Arial" w:hAnsi="Arial" w:cs="Arial"/>
          <w:sz w:val="20"/>
          <w:szCs w:val="20"/>
        </w:rPr>
        <w:t xml:space="preserve">estimated </w:t>
      </w:r>
      <w:r>
        <w:rPr>
          <w:rFonts w:ascii="Arial" w:hAnsi="Arial" w:cs="Arial"/>
          <w:sz w:val="20"/>
          <w:szCs w:val="20"/>
        </w:rPr>
        <w:t xml:space="preserve">population of children </w:t>
      </w:r>
      <w:r w:rsidR="00355118">
        <w:rPr>
          <w:rFonts w:ascii="Arial" w:hAnsi="Arial" w:cs="Arial"/>
          <w:sz w:val="20"/>
          <w:szCs w:val="20"/>
        </w:rPr>
        <w:t xml:space="preserve">age </w:t>
      </w:r>
      <w:r>
        <w:rPr>
          <w:rFonts w:ascii="Arial" w:hAnsi="Arial" w:cs="Arial"/>
          <w:sz w:val="20"/>
          <w:szCs w:val="20"/>
        </w:rPr>
        <w:t xml:space="preserve">0-4 in Kosciusko County </w:t>
      </w:r>
      <w:r w:rsidR="00007EB4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5,</w:t>
      </w:r>
      <w:r w:rsidR="00950A89">
        <w:rPr>
          <w:rFonts w:ascii="Arial" w:hAnsi="Arial" w:cs="Arial"/>
          <w:sz w:val="20"/>
          <w:szCs w:val="20"/>
        </w:rPr>
        <w:t>106</w:t>
      </w:r>
      <w:r w:rsidR="00D514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approximately </w:t>
      </w:r>
      <w:r w:rsidR="00142FB5">
        <w:rPr>
          <w:rFonts w:ascii="Arial" w:hAnsi="Arial" w:cs="Arial"/>
          <w:sz w:val="20"/>
          <w:szCs w:val="20"/>
        </w:rPr>
        <w:t>1</w:t>
      </w:r>
      <w:r w:rsidR="00950A89">
        <w:rPr>
          <w:rFonts w:ascii="Arial" w:hAnsi="Arial" w:cs="Arial"/>
          <w:sz w:val="20"/>
          <w:szCs w:val="20"/>
        </w:rPr>
        <w:t>6.7</w:t>
      </w:r>
      <w:r>
        <w:rPr>
          <w:rFonts w:ascii="Arial" w:hAnsi="Arial" w:cs="Arial"/>
          <w:sz w:val="20"/>
          <w:szCs w:val="20"/>
        </w:rPr>
        <w:t xml:space="preserve">% </w:t>
      </w:r>
      <w:r w:rsidR="00D66583">
        <w:rPr>
          <w:rFonts w:ascii="Arial" w:hAnsi="Arial" w:cs="Arial"/>
          <w:sz w:val="20"/>
          <w:szCs w:val="20"/>
        </w:rPr>
        <w:t xml:space="preserve">of children </w:t>
      </w:r>
      <w:r w:rsidR="00007EB4">
        <w:rPr>
          <w:rFonts w:ascii="Arial" w:hAnsi="Arial" w:cs="Arial"/>
          <w:sz w:val="20"/>
          <w:szCs w:val="20"/>
        </w:rPr>
        <w:t>under the age of 18 are</w:t>
      </w:r>
      <w:r w:rsidR="00D66583">
        <w:rPr>
          <w:rFonts w:ascii="Arial" w:hAnsi="Arial" w:cs="Arial"/>
          <w:sz w:val="20"/>
          <w:szCs w:val="20"/>
        </w:rPr>
        <w:t xml:space="preserve"> </w:t>
      </w:r>
      <w:r w:rsidR="00604BB0">
        <w:rPr>
          <w:rFonts w:ascii="Arial" w:hAnsi="Arial" w:cs="Arial"/>
          <w:sz w:val="20"/>
          <w:szCs w:val="20"/>
        </w:rPr>
        <w:t xml:space="preserve">living </w:t>
      </w:r>
      <w:r w:rsidR="00D66583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poverty</w:t>
      </w:r>
      <w:r w:rsidR="00007EB4">
        <w:rPr>
          <w:rFonts w:ascii="Arial" w:hAnsi="Arial" w:cs="Arial"/>
          <w:sz w:val="20"/>
          <w:szCs w:val="20"/>
        </w:rPr>
        <w:t xml:space="preserve"> </w:t>
      </w:r>
      <w:r w:rsidR="00355118">
        <w:rPr>
          <w:rFonts w:ascii="Arial" w:hAnsi="Arial" w:cs="Arial"/>
          <w:sz w:val="20"/>
          <w:szCs w:val="20"/>
        </w:rPr>
        <w:t xml:space="preserve">which equates to an </w:t>
      </w:r>
      <w:r w:rsidR="00007EB4">
        <w:rPr>
          <w:rFonts w:ascii="Arial" w:hAnsi="Arial" w:cs="Arial"/>
          <w:sz w:val="20"/>
          <w:szCs w:val="20"/>
        </w:rPr>
        <w:t>a</w:t>
      </w:r>
      <w:r w:rsidR="00355118">
        <w:rPr>
          <w:rFonts w:ascii="Arial" w:hAnsi="Arial" w:cs="Arial"/>
          <w:sz w:val="20"/>
          <w:szCs w:val="20"/>
        </w:rPr>
        <w:t>pproximate</w:t>
      </w:r>
      <w:r w:rsidR="00007EB4">
        <w:rPr>
          <w:rFonts w:ascii="Arial" w:hAnsi="Arial" w:cs="Arial"/>
          <w:sz w:val="20"/>
          <w:szCs w:val="20"/>
        </w:rPr>
        <w:t xml:space="preserve"> </w:t>
      </w:r>
      <w:r w:rsidR="00355118">
        <w:rPr>
          <w:rFonts w:ascii="Arial" w:hAnsi="Arial" w:cs="Arial"/>
          <w:sz w:val="20"/>
          <w:szCs w:val="20"/>
        </w:rPr>
        <w:t xml:space="preserve">total </w:t>
      </w:r>
      <w:r w:rsidR="00007EB4">
        <w:rPr>
          <w:rFonts w:ascii="Arial" w:hAnsi="Arial" w:cs="Arial"/>
          <w:sz w:val="20"/>
          <w:szCs w:val="20"/>
        </w:rPr>
        <w:t xml:space="preserve">of </w:t>
      </w:r>
      <w:r w:rsidR="00950A89">
        <w:rPr>
          <w:rFonts w:ascii="Arial" w:hAnsi="Arial" w:cs="Arial"/>
          <w:sz w:val="20"/>
          <w:szCs w:val="20"/>
        </w:rPr>
        <w:t>853</w:t>
      </w:r>
      <w:r w:rsidR="00007EB4">
        <w:rPr>
          <w:rFonts w:ascii="Arial" w:hAnsi="Arial" w:cs="Arial"/>
          <w:sz w:val="20"/>
          <w:szCs w:val="20"/>
        </w:rPr>
        <w:t xml:space="preserve"> children </w:t>
      </w:r>
      <w:r w:rsidR="00355118">
        <w:rPr>
          <w:rFonts w:ascii="Arial" w:hAnsi="Arial" w:cs="Arial"/>
          <w:sz w:val="20"/>
          <w:szCs w:val="20"/>
        </w:rPr>
        <w:t xml:space="preserve">age </w:t>
      </w:r>
      <w:r w:rsidR="00007EB4">
        <w:rPr>
          <w:rFonts w:ascii="Arial" w:hAnsi="Arial" w:cs="Arial"/>
          <w:sz w:val="20"/>
          <w:szCs w:val="20"/>
        </w:rPr>
        <w:t>0-4</w:t>
      </w:r>
      <w:r w:rsidR="00355118">
        <w:rPr>
          <w:rFonts w:ascii="Arial" w:hAnsi="Arial" w:cs="Arial"/>
          <w:sz w:val="20"/>
          <w:szCs w:val="20"/>
        </w:rPr>
        <w:t xml:space="preserve"> living in poverty in the county</w:t>
      </w:r>
      <w:r w:rsidR="00621631">
        <w:rPr>
          <w:rFonts w:ascii="Arial" w:hAnsi="Arial" w:cs="Arial"/>
          <w:sz w:val="20"/>
          <w:szCs w:val="20"/>
        </w:rPr>
        <w:t>.</w:t>
      </w:r>
    </w:p>
    <w:p w:rsidR="00514721" w:rsidRPr="00390EEE" w:rsidRDefault="00514721" w:rsidP="00390EEE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2700"/>
        <w:gridCol w:w="2574"/>
        <w:gridCol w:w="2754"/>
      </w:tblGrid>
      <w:tr w:rsidR="001C4ACF" w:rsidRPr="00B44C27" w:rsidTr="00B44C27">
        <w:tc>
          <w:tcPr>
            <w:tcW w:w="2988" w:type="dxa"/>
            <w:shd w:val="clear" w:color="auto" w:fill="943634"/>
          </w:tcPr>
          <w:p w:rsidR="00FB3C27" w:rsidRPr="00B44C27" w:rsidRDefault="00FB3C27" w:rsidP="00B44C2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4ACF" w:rsidRPr="00B44C27" w:rsidRDefault="00FB3C27" w:rsidP="00B44C2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C27">
              <w:rPr>
                <w:rFonts w:ascii="Arial" w:hAnsi="Arial" w:cs="Arial"/>
                <w:b/>
                <w:sz w:val="20"/>
                <w:szCs w:val="20"/>
              </w:rPr>
              <w:t xml:space="preserve">Kosciusko County </w:t>
            </w:r>
          </w:p>
        </w:tc>
        <w:tc>
          <w:tcPr>
            <w:tcW w:w="2700" w:type="dxa"/>
            <w:shd w:val="clear" w:color="auto" w:fill="943634"/>
          </w:tcPr>
          <w:p w:rsidR="004561BA" w:rsidRPr="00B44C27" w:rsidRDefault="001C4ACF" w:rsidP="00B44C2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C27">
              <w:rPr>
                <w:rFonts w:ascii="Arial" w:hAnsi="Arial" w:cs="Arial"/>
                <w:b/>
                <w:sz w:val="20"/>
                <w:szCs w:val="20"/>
              </w:rPr>
              <w:t>Total # of Children and Families Served</w:t>
            </w:r>
            <w:r w:rsidR="004561BA" w:rsidRPr="00B44C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C4ACF" w:rsidRPr="00B44C27" w:rsidRDefault="00003AA4" w:rsidP="00831AF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C27">
              <w:rPr>
                <w:rFonts w:ascii="Arial" w:hAnsi="Arial" w:cs="Arial"/>
                <w:b/>
                <w:sz w:val="20"/>
                <w:szCs w:val="20"/>
              </w:rPr>
              <w:t>Program</w:t>
            </w:r>
            <w:r w:rsidR="004561BA" w:rsidRPr="00B44C27">
              <w:rPr>
                <w:rFonts w:ascii="Arial" w:hAnsi="Arial" w:cs="Arial"/>
                <w:b/>
                <w:sz w:val="20"/>
                <w:szCs w:val="20"/>
              </w:rPr>
              <w:t xml:space="preserve"> Year </w:t>
            </w:r>
            <w:r w:rsidRPr="00B44C27">
              <w:rPr>
                <w:rFonts w:ascii="Arial" w:hAnsi="Arial" w:cs="Arial"/>
                <w:b/>
                <w:sz w:val="20"/>
                <w:szCs w:val="20"/>
              </w:rPr>
              <w:t>‘</w:t>
            </w:r>
            <w:r w:rsidR="00BC7BA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31AF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B44C27">
              <w:rPr>
                <w:rFonts w:ascii="Arial" w:hAnsi="Arial" w:cs="Arial"/>
                <w:b/>
                <w:sz w:val="20"/>
                <w:szCs w:val="20"/>
              </w:rPr>
              <w:t>-‘1</w:t>
            </w:r>
            <w:r w:rsidR="00831AF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574" w:type="dxa"/>
            <w:shd w:val="clear" w:color="auto" w:fill="943634"/>
          </w:tcPr>
          <w:p w:rsidR="001C4ACF" w:rsidRPr="00B44C27" w:rsidRDefault="001C4ACF" w:rsidP="00B44C2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C27">
              <w:rPr>
                <w:rFonts w:ascii="Arial" w:hAnsi="Arial" w:cs="Arial"/>
                <w:b/>
                <w:sz w:val="20"/>
                <w:szCs w:val="20"/>
              </w:rPr>
              <w:t>Average Monthly Enrollment</w:t>
            </w:r>
          </w:p>
          <w:p w:rsidR="001C4ACF" w:rsidRPr="00B44C27" w:rsidRDefault="001C4ACF" w:rsidP="00B44C2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C27">
              <w:rPr>
                <w:rFonts w:ascii="Arial" w:hAnsi="Arial" w:cs="Arial"/>
                <w:b/>
                <w:sz w:val="16"/>
                <w:szCs w:val="16"/>
              </w:rPr>
              <w:t>(% of Funded Enrollment)</w:t>
            </w:r>
          </w:p>
        </w:tc>
        <w:tc>
          <w:tcPr>
            <w:tcW w:w="2754" w:type="dxa"/>
            <w:shd w:val="clear" w:color="auto" w:fill="943634"/>
          </w:tcPr>
          <w:p w:rsidR="00BD194F" w:rsidRPr="00B44C27" w:rsidRDefault="001C4ACF" w:rsidP="00B44C2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C27">
              <w:rPr>
                <w:rFonts w:ascii="Arial" w:hAnsi="Arial" w:cs="Arial"/>
                <w:b/>
                <w:sz w:val="20"/>
                <w:szCs w:val="20"/>
              </w:rPr>
              <w:t xml:space="preserve">Percentage of Eligible </w:t>
            </w:r>
            <w:r w:rsidR="000544EF" w:rsidRPr="00B44C27">
              <w:rPr>
                <w:rFonts w:ascii="Arial" w:hAnsi="Arial" w:cs="Arial"/>
                <w:b/>
                <w:sz w:val="20"/>
                <w:szCs w:val="20"/>
              </w:rPr>
              <w:t xml:space="preserve">Kosciusko County </w:t>
            </w:r>
            <w:r w:rsidRPr="00B44C27">
              <w:rPr>
                <w:rFonts w:ascii="Arial" w:hAnsi="Arial" w:cs="Arial"/>
                <w:b/>
                <w:sz w:val="20"/>
                <w:szCs w:val="20"/>
              </w:rPr>
              <w:t>Children Served</w:t>
            </w:r>
          </w:p>
        </w:tc>
      </w:tr>
      <w:tr w:rsidR="001C4ACF" w:rsidRPr="00B44C27" w:rsidTr="00B44C27">
        <w:tc>
          <w:tcPr>
            <w:tcW w:w="2988" w:type="dxa"/>
            <w:shd w:val="clear" w:color="auto" w:fill="D99594"/>
          </w:tcPr>
          <w:p w:rsidR="001C4ACF" w:rsidRPr="00B44C27" w:rsidRDefault="001C4ACF" w:rsidP="000907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44C27">
              <w:rPr>
                <w:rFonts w:ascii="Arial" w:hAnsi="Arial" w:cs="Arial"/>
                <w:sz w:val="20"/>
                <w:szCs w:val="20"/>
              </w:rPr>
              <w:t>Head Start</w:t>
            </w:r>
            <w:r w:rsidR="000907F8">
              <w:rPr>
                <w:rFonts w:ascii="Arial" w:hAnsi="Arial" w:cs="Arial"/>
                <w:sz w:val="20"/>
                <w:szCs w:val="20"/>
              </w:rPr>
              <w:t>/</w:t>
            </w:r>
            <w:r w:rsidR="004879F8" w:rsidRPr="00B44C27">
              <w:rPr>
                <w:rFonts w:ascii="Arial" w:hAnsi="Arial" w:cs="Arial"/>
                <w:sz w:val="20"/>
                <w:szCs w:val="20"/>
              </w:rPr>
              <w:t>Early Head Start</w:t>
            </w:r>
          </w:p>
        </w:tc>
        <w:tc>
          <w:tcPr>
            <w:tcW w:w="2700" w:type="dxa"/>
          </w:tcPr>
          <w:p w:rsidR="001C4ACF" w:rsidRPr="00B44C27" w:rsidRDefault="00A524F9" w:rsidP="00047F7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47F7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74" w:type="dxa"/>
            <w:shd w:val="clear" w:color="auto" w:fill="D99594"/>
          </w:tcPr>
          <w:p w:rsidR="001C4ACF" w:rsidRPr="00B44C27" w:rsidRDefault="001C4ACF" w:rsidP="00B44C2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C27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754" w:type="dxa"/>
          </w:tcPr>
          <w:p w:rsidR="001C4ACF" w:rsidRPr="00B44C27" w:rsidRDefault="00950A89" w:rsidP="00007EB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</w:t>
            </w:r>
            <w:r w:rsidR="00F6200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1679A7" w:rsidRDefault="001679A7" w:rsidP="00013807">
      <w:pPr>
        <w:pStyle w:val="NoSpacing"/>
        <w:rPr>
          <w:rFonts w:ascii="Arial" w:hAnsi="Arial" w:cs="Arial"/>
          <w:sz w:val="20"/>
          <w:szCs w:val="20"/>
        </w:rPr>
      </w:pPr>
    </w:p>
    <w:p w:rsidR="00337F7E" w:rsidRDefault="0011199B" w:rsidP="00013807">
      <w:pPr>
        <w:pStyle w:val="NoSpacing"/>
        <w:rPr>
          <w:rFonts w:ascii="Arial" w:hAnsi="Arial" w:cs="Arial"/>
          <w:sz w:val="20"/>
          <w:szCs w:val="20"/>
        </w:rPr>
      </w:pPr>
      <w:r w:rsidRPr="0011199B">
        <w:rPr>
          <w:rFonts w:ascii="Arial" w:hAnsi="Arial" w:cs="Arial"/>
          <w:sz w:val="20"/>
          <w:szCs w:val="20"/>
        </w:rPr>
        <w:t xml:space="preserve">The </w:t>
      </w:r>
      <w:r w:rsidR="005B11B2">
        <w:rPr>
          <w:rFonts w:ascii="Arial" w:hAnsi="Arial" w:cs="Arial"/>
          <w:sz w:val="20"/>
          <w:szCs w:val="20"/>
        </w:rPr>
        <w:t xml:space="preserve">family/child </w:t>
      </w:r>
      <w:r w:rsidRPr="0011199B">
        <w:rPr>
          <w:rFonts w:ascii="Arial" w:hAnsi="Arial" w:cs="Arial"/>
          <w:sz w:val="20"/>
          <w:szCs w:val="20"/>
        </w:rPr>
        <w:t xml:space="preserve">information below is based on </w:t>
      </w:r>
      <w:r>
        <w:rPr>
          <w:rFonts w:ascii="Arial" w:hAnsi="Arial" w:cs="Arial"/>
          <w:sz w:val="20"/>
          <w:szCs w:val="20"/>
        </w:rPr>
        <w:t xml:space="preserve">data collected from </w:t>
      </w:r>
      <w:r w:rsidR="00055B68">
        <w:rPr>
          <w:rFonts w:ascii="Arial" w:hAnsi="Arial" w:cs="Arial"/>
          <w:sz w:val="20"/>
          <w:szCs w:val="20"/>
        </w:rPr>
        <w:t xml:space="preserve">all enrolled </w:t>
      </w:r>
      <w:r>
        <w:rPr>
          <w:rFonts w:ascii="Arial" w:hAnsi="Arial" w:cs="Arial"/>
          <w:sz w:val="20"/>
          <w:szCs w:val="20"/>
        </w:rPr>
        <w:t xml:space="preserve">families and </w:t>
      </w:r>
      <w:r w:rsidR="00055B68">
        <w:rPr>
          <w:rFonts w:ascii="Arial" w:hAnsi="Arial" w:cs="Arial"/>
          <w:sz w:val="20"/>
          <w:szCs w:val="20"/>
        </w:rPr>
        <w:t xml:space="preserve">from </w:t>
      </w:r>
      <w:r>
        <w:rPr>
          <w:rFonts w:ascii="Arial" w:hAnsi="Arial" w:cs="Arial"/>
          <w:sz w:val="20"/>
          <w:szCs w:val="20"/>
        </w:rPr>
        <w:t>documented diagnoses</w:t>
      </w:r>
      <w:r w:rsidRPr="0011199B">
        <w:rPr>
          <w:rFonts w:ascii="Arial" w:hAnsi="Arial" w:cs="Arial"/>
          <w:sz w:val="20"/>
          <w:szCs w:val="20"/>
        </w:rPr>
        <w:t>.</w:t>
      </w:r>
    </w:p>
    <w:p w:rsidR="00EB5687" w:rsidRPr="00E706E6" w:rsidRDefault="00D514A6" w:rsidP="005B11B2">
      <w:pPr>
        <w:pStyle w:val="NoSpacing"/>
        <w:ind w:left="720" w:firstLine="5865"/>
        <w:rPr>
          <w:rFonts w:ascii="Arial" w:hAnsi="Arial" w:cs="Arial"/>
          <w:b/>
          <w:sz w:val="20"/>
          <w:szCs w:val="20"/>
        </w:rPr>
      </w:pPr>
      <w:r w:rsidRPr="0018257B">
        <w:rPr>
          <w:rFonts w:ascii="Arial" w:hAnsi="Arial" w:cs="Arial"/>
          <w:b/>
          <w:sz w:val="20"/>
          <w:szCs w:val="20"/>
          <w:u w:val="single"/>
        </w:rPr>
        <w:t>201</w:t>
      </w:r>
      <w:r w:rsidR="00047F7D">
        <w:rPr>
          <w:rFonts w:ascii="Arial" w:hAnsi="Arial" w:cs="Arial"/>
          <w:b/>
          <w:sz w:val="20"/>
          <w:szCs w:val="20"/>
          <w:u w:val="single"/>
        </w:rPr>
        <w:t>5</w:t>
      </w:r>
      <w:r w:rsidRPr="0018257B">
        <w:rPr>
          <w:rFonts w:ascii="Arial" w:hAnsi="Arial" w:cs="Arial"/>
          <w:b/>
          <w:sz w:val="20"/>
          <w:szCs w:val="20"/>
          <w:u w:val="single"/>
        </w:rPr>
        <w:t>-201</w:t>
      </w:r>
      <w:r w:rsidR="00047F7D">
        <w:rPr>
          <w:rFonts w:ascii="Arial" w:hAnsi="Arial" w:cs="Arial"/>
          <w:b/>
          <w:sz w:val="20"/>
          <w:szCs w:val="20"/>
          <w:u w:val="single"/>
        </w:rPr>
        <w:t>6</w:t>
      </w:r>
      <w:r w:rsidR="00D1724A">
        <w:rPr>
          <w:rFonts w:ascii="Arial" w:hAnsi="Arial" w:cs="Arial"/>
          <w:b/>
          <w:sz w:val="20"/>
          <w:szCs w:val="20"/>
        </w:rPr>
        <w:tab/>
      </w:r>
      <w:r w:rsidRPr="0018257B">
        <w:rPr>
          <w:rFonts w:ascii="Arial" w:hAnsi="Arial" w:cs="Arial"/>
          <w:b/>
          <w:sz w:val="20"/>
          <w:szCs w:val="20"/>
          <w:u w:val="single"/>
        </w:rPr>
        <w:t>201</w:t>
      </w:r>
      <w:r w:rsidR="00047F7D">
        <w:rPr>
          <w:rFonts w:ascii="Arial" w:hAnsi="Arial" w:cs="Arial"/>
          <w:b/>
          <w:sz w:val="20"/>
          <w:szCs w:val="20"/>
          <w:u w:val="single"/>
        </w:rPr>
        <w:t>4</w:t>
      </w:r>
      <w:r w:rsidRPr="0018257B">
        <w:rPr>
          <w:rFonts w:ascii="Arial" w:hAnsi="Arial" w:cs="Arial"/>
          <w:b/>
          <w:sz w:val="20"/>
          <w:szCs w:val="20"/>
          <w:u w:val="single"/>
        </w:rPr>
        <w:t>-201</w:t>
      </w:r>
      <w:r w:rsidR="00047F7D">
        <w:rPr>
          <w:rFonts w:ascii="Arial" w:hAnsi="Arial" w:cs="Arial"/>
          <w:b/>
          <w:sz w:val="20"/>
          <w:szCs w:val="20"/>
          <w:u w:val="single"/>
        </w:rPr>
        <w:t>5</w:t>
      </w:r>
      <w:r>
        <w:rPr>
          <w:rFonts w:ascii="Arial" w:hAnsi="Arial" w:cs="Arial"/>
          <w:b/>
          <w:sz w:val="20"/>
          <w:szCs w:val="20"/>
        </w:rPr>
        <w:tab/>
      </w:r>
      <w:r w:rsidRPr="0018257B">
        <w:rPr>
          <w:rFonts w:ascii="Arial" w:hAnsi="Arial" w:cs="Arial"/>
          <w:b/>
          <w:sz w:val="20"/>
          <w:szCs w:val="20"/>
          <w:u w:val="single"/>
        </w:rPr>
        <w:t>201</w:t>
      </w:r>
      <w:r w:rsidR="00047F7D">
        <w:rPr>
          <w:rFonts w:ascii="Arial" w:hAnsi="Arial" w:cs="Arial"/>
          <w:b/>
          <w:sz w:val="20"/>
          <w:szCs w:val="20"/>
          <w:u w:val="single"/>
        </w:rPr>
        <w:t>3</w:t>
      </w:r>
      <w:r w:rsidRPr="0018257B">
        <w:rPr>
          <w:rFonts w:ascii="Arial" w:hAnsi="Arial" w:cs="Arial"/>
          <w:b/>
          <w:sz w:val="20"/>
          <w:szCs w:val="20"/>
          <w:u w:val="single"/>
        </w:rPr>
        <w:t>-</w:t>
      </w:r>
      <w:proofErr w:type="gramStart"/>
      <w:r w:rsidRPr="0018257B">
        <w:rPr>
          <w:rFonts w:ascii="Arial" w:hAnsi="Arial" w:cs="Arial"/>
          <w:b/>
          <w:sz w:val="20"/>
          <w:szCs w:val="20"/>
          <w:u w:val="single"/>
        </w:rPr>
        <w:t>201</w:t>
      </w:r>
      <w:r w:rsidR="00047F7D">
        <w:rPr>
          <w:rFonts w:ascii="Arial" w:hAnsi="Arial" w:cs="Arial"/>
          <w:b/>
          <w:sz w:val="20"/>
          <w:szCs w:val="20"/>
          <w:u w:val="single"/>
        </w:rPr>
        <w:t>4</w:t>
      </w:r>
      <w:r w:rsidR="00681FF0" w:rsidRPr="00CF5B14">
        <w:rPr>
          <w:rFonts w:ascii="Arial" w:hAnsi="Arial" w:cs="Arial"/>
          <w:b/>
          <w:sz w:val="20"/>
          <w:szCs w:val="20"/>
        </w:rPr>
        <w:t xml:space="preserve"> </w:t>
      </w:r>
      <w:r w:rsidR="005B11B2">
        <w:rPr>
          <w:rFonts w:ascii="Arial" w:hAnsi="Arial" w:cs="Arial"/>
          <w:b/>
          <w:sz w:val="20"/>
          <w:szCs w:val="20"/>
        </w:rPr>
        <w:t xml:space="preserve"> </w:t>
      </w:r>
      <w:r w:rsidR="00EB5687" w:rsidRPr="00E706E6">
        <w:rPr>
          <w:rFonts w:ascii="Arial" w:hAnsi="Arial" w:cs="Arial"/>
          <w:b/>
          <w:sz w:val="20"/>
          <w:szCs w:val="20"/>
        </w:rPr>
        <w:t>Primary</w:t>
      </w:r>
      <w:proofErr w:type="gramEnd"/>
      <w:r w:rsidR="00EB5687" w:rsidRPr="00E706E6">
        <w:rPr>
          <w:rFonts w:ascii="Arial" w:hAnsi="Arial" w:cs="Arial"/>
          <w:b/>
          <w:sz w:val="20"/>
          <w:szCs w:val="20"/>
        </w:rPr>
        <w:t xml:space="preserve"> Language</w:t>
      </w:r>
      <w:r w:rsidR="005B11B2">
        <w:rPr>
          <w:rFonts w:ascii="Arial" w:hAnsi="Arial" w:cs="Arial"/>
          <w:b/>
          <w:sz w:val="20"/>
          <w:szCs w:val="20"/>
        </w:rPr>
        <w:t xml:space="preserve"> of Family at Home</w:t>
      </w:r>
      <w:r w:rsidR="004D59C9">
        <w:rPr>
          <w:rFonts w:ascii="Arial" w:hAnsi="Arial" w:cs="Arial"/>
          <w:b/>
          <w:sz w:val="20"/>
          <w:szCs w:val="20"/>
        </w:rPr>
        <w:t xml:space="preserve"> – HS/EHS</w:t>
      </w:r>
      <w:r w:rsidR="000C174C">
        <w:rPr>
          <w:rFonts w:ascii="Arial" w:hAnsi="Arial" w:cs="Arial"/>
          <w:b/>
          <w:sz w:val="20"/>
          <w:szCs w:val="20"/>
        </w:rPr>
        <w:t xml:space="preserve"> </w:t>
      </w:r>
      <w:r w:rsidR="00EB5687" w:rsidRPr="00E706E6">
        <w:rPr>
          <w:rFonts w:ascii="Arial" w:hAnsi="Arial" w:cs="Arial"/>
          <w:b/>
          <w:sz w:val="20"/>
          <w:szCs w:val="20"/>
        </w:rPr>
        <w:t xml:space="preserve"> </w:t>
      </w:r>
    </w:p>
    <w:p w:rsidR="00EB5687" w:rsidRPr="00E706E6" w:rsidRDefault="00EB5687" w:rsidP="00EB5687">
      <w:pPr>
        <w:pStyle w:val="NoSpacing"/>
        <w:rPr>
          <w:rFonts w:ascii="Arial" w:hAnsi="Arial" w:cs="Arial"/>
          <w:sz w:val="20"/>
          <w:szCs w:val="20"/>
        </w:rPr>
      </w:pPr>
      <w:r w:rsidRPr="00E706E6">
        <w:rPr>
          <w:rFonts w:ascii="Arial" w:hAnsi="Arial" w:cs="Arial"/>
          <w:b/>
          <w:sz w:val="20"/>
          <w:szCs w:val="20"/>
        </w:rPr>
        <w:tab/>
      </w:r>
      <w:r w:rsidRPr="00E706E6">
        <w:rPr>
          <w:rFonts w:ascii="Arial" w:hAnsi="Arial" w:cs="Arial"/>
          <w:b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>English</w:t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</w:r>
      <w:r w:rsidR="00C13BD5">
        <w:rPr>
          <w:rFonts w:ascii="Arial" w:hAnsi="Arial" w:cs="Arial"/>
          <w:sz w:val="20"/>
          <w:szCs w:val="20"/>
        </w:rPr>
        <w:t xml:space="preserve">    </w:t>
      </w:r>
      <w:r w:rsidR="00B3495E">
        <w:rPr>
          <w:rFonts w:ascii="Arial" w:hAnsi="Arial" w:cs="Arial"/>
          <w:sz w:val="20"/>
          <w:szCs w:val="20"/>
        </w:rPr>
        <w:t>1</w:t>
      </w:r>
      <w:r w:rsidR="00047F7D">
        <w:rPr>
          <w:rFonts w:ascii="Arial" w:hAnsi="Arial" w:cs="Arial"/>
          <w:sz w:val="20"/>
          <w:szCs w:val="20"/>
        </w:rPr>
        <w:t>63</w:t>
      </w:r>
      <w:r>
        <w:rPr>
          <w:rFonts w:ascii="Arial" w:hAnsi="Arial" w:cs="Arial"/>
          <w:sz w:val="20"/>
          <w:szCs w:val="20"/>
        </w:rPr>
        <w:tab/>
      </w:r>
      <w:r w:rsidR="00C13BD5">
        <w:rPr>
          <w:rFonts w:ascii="Arial" w:hAnsi="Arial" w:cs="Arial"/>
          <w:sz w:val="20"/>
          <w:szCs w:val="20"/>
        </w:rPr>
        <w:tab/>
      </w:r>
      <w:r w:rsidR="00470382">
        <w:rPr>
          <w:rFonts w:ascii="Arial" w:hAnsi="Arial" w:cs="Arial"/>
          <w:sz w:val="20"/>
          <w:szCs w:val="20"/>
        </w:rPr>
        <w:t xml:space="preserve"> </w:t>
      </w:r>
      <w:r w:rsidR="007173EA">
        <w:rPr>
          <w:rFonts w:ascii="Arial" w:hAnsi="Arial" w:cs="Arial"/>
          <w:sz w:val="20"/>
          <w:szCs w:val="20"/>
        </w:rPr>
        <w:t xml:space="preserve"> </w:t>
      </w:r>
      <w:r w:rsidR="005B11B2">
        <w:rPr>
          <w:rFonts w:ascii="Arial" w:hAnsi="Arial" w:cs="Arial"/>
          <w:sz w:val="20"/>
          <w:szCs w:val="20"/>
        </w:rPr>
        <w:t>1</w:t>
      </w:r>
      <w:r w:rsidR="00047F7D">
        <w:rPr>
          <w:rFonts w:ascii="Arial" w:hAnsi="Arial" w:cs="Arial"/>
          <w:sz w:val="20"/>
          <w:szCs w:val="20"/>
        </w:rPr>
        <w:t>46</w:t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  <w:t xml:space="preserve">  </w:t>
      </w:r>
      <w:r w:rsidR="005B11B2">
        <w:rPr>
          <w:rFonts w:ascii="Arial" w:hAnsi="Arial" w:cs="Arial"/>
          <w:sz w:val="20"/>
          <w:szCs w:val="20"/>
        </w:rPr>
        <w:t xml:space="preserve"> 1</w:t>
      </w:r>
      <w:r w:rsidR="00047F7D">
        <w:rPr>
          <w:rFonts w:ascii="Arial" w:hAnsi="Arial" w:cs="Arial"/>
          <w:sz w:val="20"/>
          <w:szCs w:val="20"/>
        </w:rPr>
        <w:t>1</w:t>
      </w:r>
      <w:r w:rsidR="005B11B2">
        <w:rPr>
          <w:rFonts w:ascii="Arial" w:hAnsi="Arial" w:cs="Arial"/>
          <w:sz w:val="20"/>
          <w:szCs w:val="20"/>
        </w:rPr>
        <w:t>2</w:t>
      </w:r>
    </w:p>
    <w:p w:rsidR="00BA56DD" w:rsidRDefault="00EB5687" w:rsidP="00EB568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Spanish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13BD5">
        <w:rPr>
          <w:rFonts w:ascii="Arial" w:hAnsi="Arial" w:cs="Arial"/>
          <w:sz w:val="20"/>
          <w:szCs w:val="20"/>
        </w:rPr>
        <w:t xml:space="preserve">      </w:t>
      </w:r>
      <w:r w:rsidR="000C174C">
        <w:rPr>
          <w:rFonts w:ascii="Arial" w:hAnsi="Arial" w:cs="Arial"/>
          <w:sz w:val="20"/>
          <w:szCs w:val="20"/>
        </w:rPr>
        <w:t>6</w:t>
      </w:r>
      <w:r w:rsidR="00047F7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70382">
        <w:rPr>
          <w:rFonts w:ascii="Arial" w:hAnsi="Arial" w:cs="Arial"/>
          <w:sz w:val="20"/>
          <w:szCs w:val="20"/>
        </w:rPr>
        <w:t xml:space="preserve">  </w:t>
      </w:r>
      <w:r w:rsidR="00FD536A">
        <w:rPr>
          <w:rFonts w:ascii="Arial" w:hAnsi="Arial" w:cs="Arial"/>
          <w:sz w:val="20"/>
          <w:szCs w:val="20"/>
        </w:rPr>
        <w:t xml:space="preserve">  </w:t>
      </w:r>
      <w:r w:rsidR="00047F7D">
        <w:rPr>
          <w:rFonts w:ascii="Arial" w:hAnsi="Arial" w:cs="Arial"/>
          <w:sz w:val="20"/>
          <w:szCs w:val="20"/>
        </w:rPr>
        <w:t>67</w:t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  <w:t xml:space="preserve">  </w:t>
      </w:r>
      <w:r w:rsidR="00790230">
        <w:rPr>
          <w:rFonts w:ascii="Arial" w:hAnsi="Arial" w:cs="Arial"/>
          <w:sz w:val="20"/>
          <w:szCs w:val="20"/>
        </w:rPr>
        <w:t xml:space="preserve"> </w:t>
      </w:r>
      <w:r w:rsidR="00047F7D">
        <w:rPr>
          <w:rFonts w:ascii="Arial" w:hAnsi="Arial" w:cs="Arial"/>
          <w:sz w:val="20"/>
          <w:szCs w:val="20"/>
        </w:rPr>
        <w:t xml:space="preserve">  83</w:t>
      </w:r>
    </w:p>
    <w:p w:rsidR="005B11B2" w:rsidRPr="00E706E6" w:rsidRDefault="00BA56DD" w:rsidP="00EB568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1496D">
        <w:rPr>
          <w:rFonts w:ascii="Arial" w:hAnsi="Arial" w:cs="Arial"/>
          <w:sz w:val="20"/>
          <w:szCs w:val="20"/>
        </w:rPr>
        <w:t>East Asian Languages</w:t>
      </w:r>
      <w:r w:rsidR="0061496D">
        <w:rPr>
          <w:rFonts w:ascii="Arial" w:hAnsi="Arial" w:cs="Arial"/>
          <w:sz w:val="20"/>
          <w:szCs w:val="20"/>
        </w:rPr>
        <w:tab/>
      </w:r>
      <w:r w:rsidR="005B11B2">
        <w:rPr>
          <w:rFonts w:ascii="Arial" w:hAnsi="Arial" w:cs="Arial"/>
          <w:sz w:val="20"/>
          <w:szCs w:val="20"/>
        </w:rPr>
        <w:tab/>
      </w:r>
      <w:r w:rsidR="005B11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6149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3                     0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0</w:t>
      </w:r>
    </w:p>
    <w:p w:rsidR="00EB5687" w:rsidRPr="00E706E6" w:rsidRDefault="009F07DF" w:rsidP="00EB5687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B5687" w:rsidRPr="00E706E6">
        <w:rPr>
          <w:rFonts w:ascii="Arial" w:hAnsi="Arial" w:cs="Arial"/>
          <w:b/>
          <w:sz w:val="20"/>
          <w:szCs w:val="20"/>
        </w:rPr>
        <w:t>Mental Health Diagnosis</w:t>
      </w:r>
      <w:r w:rsidR="000C174C">
        <w:rPr>
          <w:rFonts w:ascii="Arial" w:hAnsi="Arial" w:cs="Arial"/>
          <w:b/>
          <w:sz w:val="20"/>
          <w:szCs w:val="20"/>
        </w:rPr>
        <w:t xml:space="preserve"> – Head Start Only</w:t>
      </w:r>
    </w:p>
    <w:p w:rsidR="00EB5687" w:rsidRPr="00E706E6" w:rsidRDefault="00EB5687" w:rsidP="00EB5687">
      <w:pPr>
        <w:pStyle w:val="NoSpacing"/>
        <w:rPr>
          <w:rFonts w:ascii="Arial" w:hAnsi="Arial" w:cs="Arial"/>
          <w:sz w:val="20"/>
          <w:szCs w:val="20"/>
        </w:rPr>
      </w:pPr>
      <w:r w:rsidRPr="00E706E6">
        <w:rPr>
          <w:rFonts w:ascii="Arial" w:hAnsi="Arial" w:cs="Arial"/>
          <w:b/>
          <w:sz w:val="20"/>
          <w:szCs w:val="20"/>
        </w:rPr>
        <w:tab/>
      </w:r>
      <w:r w:rsidRPr="00E706E6">
        <w:rPr>
          <w:rFonts w:ascii="Arial" w:hAnsi="Arial" w:cs="Arial"/>
          <w:b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>ADHD</w:t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  <w:t xml:space="preserve">  </w:t>
      </w:r>
      <w:r w:rsidR="00832521">
        <w:rPr>
          <w:rFonts w:ascii="Arial" w:hAnsi="Arial" w:cs="Arial"/>
          <w:sz w:val="20"/>
          <w:szCs w:val="20"/>
        </w:rPr>
        <w:t xml:space="preserve">     </w:t>
      </w:r>
      <w:r w:rsidR="0061496D">
        <w:rPr>
          <w:rFonts w:ascii="Arial" w:hAnsi="Arial" w:cs="Arial"/>
          <w:sz w:val="20"/>
          <w:szCs w:val="20"/>
        </w:rPr>
        <w:t xml:space="preserve"> </w:t>
      </w:r>
      <w:r w:rsidR="00E22B29">
        <w:rPr>
          <w:rFonts w:ascii="Arial" w:hAnsi="Arial" w:cs="Arial"/>
          <w:sz w:val="20"/>
          <w:szCs w:val="20"/>
        </w:rPr>
        <w:t>3</w:t>
      </w:r>
      <w:r w:rsidR="00470382">
        <w:rPr>
          <w:rFonts w:ascii="Arial" w:hAnsi="Arial" w:cs="Arial"/>
          <w:sz w:val="20"/>
          <w:szCs w:val="20"/>
        </w:rPr>
        <w:t xml:space="preserve"> </w:t>
      </w:r>
      <w:r w:rsidR="00832521">
        <w:rPr>
          <w:rFonts w:ascii="Arial" w:hAnsi="Arial" w:cs="Arial"/>
          <w:sz w:val="20"/>
          <w:szCs w:val="20"/>
        </w:rPr>
        <w:t xml:space="preserve"> </w:t>
      </w:r>
      <w:r w:rsidR="00832521">
        <w:rPr>
          <w:rFonts w:ascii="Arial" w:hAnsi="Arial" w:cs="Arial"/>
          <w:sz w:val="20"/>
          <w:szCs w:val="20"/>
        </w:rPr>
        <w:tab/>
        <w:t xml:space="preserve">   </w:t>
      </w:r>
      <w:r w:rsidR="00FD536A">
        <w:rPr>
          <w:rFonts w:ascii="Arial" w:hAnsi="Arial" w:cs="Arial"/>
          <w:sz w:val="20"/>
          <w:szCs w:val="20"/>
        </w:rPr>
        <w:t xml:space="preserve"> </w:t>
      </w:r>
      <w:r w:rsidR="007173EA">
        <w:rPr>
          <w:rFonts w:ascii="Arial" w:hAnsi="Arial" w:cs="Arial"/>
          <w:sz w:val="20"/>
          <w:szCs w:val="20"/>
        </w:rPr>
        <w:t xml:space="preserve"> </w:t>
      </w:r>
      <w:r w:rsidR="00255112">
        <w:rPr>
          <w:rFonts w:ascii="Arial" w:hAnsi="Arial" w:cs="Arial"/>
          <w:sz w:val="20"/>
          <w:szCs w:val="20"/>
        </w:rPr>
        <w:tab/>
        <w:t xml:space="preserve">     </w:t>
      </w:r>
      <w:r w:rsidR="00B3495E">
        <w:rPr>
          <w:rFonts w:ascii="Arial" w:hAnsi="Arial" w:cs="Arial"/>
          <w:sz w:val="20"/>
          <w:szCs w:val="20"/>
        </w:rPr>
        <w:t>1</w:t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  <w:t xml:space="preserve">    </w:t>
      </w:r>
      <w:r w:rsidR="008F4833">
        <w:rPr>
          <w:rFonts w:ascii="Arial" w:hAnsi="Arial" w:cs="Arial"/>
          <w:sz w:val="20"/>
          <w:szCs w:val="20"/>
        </w:rPr>
        <w:t xml:space="preserve">  </w:t>
      </w:r>
      <w:r w:rsidR="00047F7D">
        <w:rPr>
          <w:rFonts w:ascii="Arial" w:hAnsi="Arial" w:cs="Arial"/>
          <w:sz w:val="20"/>
          <w:szCs w:val="20"/>
        </w:rPr>
        <w:t>1</w:t>
      </w:r>
    </w:p>
    <w:p w:rsidR="003C675E" w:rsidRDefault="00EB5687" w:rsidP="00E22B29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E706E6">
        <w:rPr>
          <w:rFonts w:ascii="Arial" w:hAnsi="Arial" w:cs="Arial"/>
          <w:sz w:val="20"/>
          <w:szCs w:val="20"/>
        </w:rPr>
        <w:tab/>
      </w:r>
      <w:r w:rsidR="003C675E">
        <w:rPr>
          <w:rFonts w:ascii="Arial" w:hAnsi="Arial" w:cs="Arial"/>
          <w:sz w:val="20"/>
          <w:szCs w:val="20"/>
        </w:rPr>
        <w:t xml:space="preserve">Oppositional Defiant </w:t>
      </w:r>
      <w:r w:rsidR="006B2CF1">
        <w:rPr>
          <w:rFonts w:ascii="Arial" w:hAnsi="Arial" w:cs="Arial"/>
          <w:sz w:val="20"/>
          <w:szCs w:val="20"/>
        </w:rPr>
        <w:t>Disorder</w:t>
      </w:r>
      <w:r w:rsidR="000F185A">
        <w:rPr>
          <w:rFonts w:ascii="Arial" w:hAnsi="Arial" w:cs="Arial"/>
          <w:sz w:val="20"/>
          <w:szCs w:val="20"/>
        </w:rPr>
        <w:tab/>
      </w:r>
      <w:r w:rsidR="000F185A">
        <w:rPr>
          <w:rFonts w:ascii="Arial" w:hAnsi="Arial" w:cs="Arial"/>
          <w:sz w:val="20"/>
          <w:szCs w:val="20"/>
        </w:rPr>
        <w:tab/>
      </w:r>
      <w:r w:rsidR="000F185A">
        <w:rPr>
          <w:rFonts w:ascii="Arial" w:hAnsi="Arial" w:cs="Arial"/>
          <w:sz w:val="20"/>
          <w:szCs w:val="20"/>
        </w:rPr>
        <w:tab/>
      </w:r>
      <w:r w:rsidR="000F185A">
        <w:rPr>
          <w:rFonts w:ascii="Arial" w:hAnsi="Arial" w:cs="Arial"/>
          <w:sz w:val="20"/>
          <w:szCs w:val="20"/>
        </w:rPr>
        <w:tab/>
        <w:t xml:space="preserve">       </w:t>
      </w:r>
      <w:r w:rsidR="0061496D">
        <w:rPr>
          <w:rFonts w:ascii="Arial" w:hAnsi="Arial" w:cs="Arial"/>
          <w:sz w:val="20"/>
          <w:szCs w:val="20"/>
        </w:rPr>
        <w:t xml:space="preserve"> </w:t>
      </w:r>
      <w:r w:rsidR="00E22B29">
        <w:rPr>
          <w:rFonts w:ascii="Arial" w:hAnsi="Arial" w:cs="Arial"/>
          <w:sz w:val="20"/>
          <w:szCs w:val="20"/>
        </w:rPr>
        <w:t>1</w:t>
      </w:r>
      <w:r w:rsidR="000F185A">
        <w:rPr>
          <w:rFonts w:ascii="Arial" w:hAnsi="Arial" w:cs="Arial"/>
          <w:sz w:val="20"/>
          <w:szCs w:val="20"/>
        </w:rPr>
        <w:tab/>
      </w:r>
      <w:r w:rsidR="000F185A">
        <w:rPr>
          <w:rFonts w:ascii="Arial" w:hAnsi="Arial" w:cs="Arial"/>
          <w:sz w:val="20"/>
          <w:szCs w:val="20"/>
        </w:rPr>
        <w:tab/>
      </w:r>
      <w:r w:rsidR="00790230">
        <w:rPr>
          <w:rFonts w:ascii="Arial" w:hAnsi="Arial" w:cs="Arial"/>
          <w:sz w:val="20"/>
          <w:szCs w:val="20"/>
        </w:rPr>
        <w:t xml:space="preserve">    </w:t>
      </w:r>
      <w:r w:rsidR="00FD536A">
        <w:rPr>
          <w:rFonts w:ascii="Arial" w:hAnsi="Arial" w:cs="Arial"/>
          <w:sz w:val="20"/>
          <w:szCs w:val="20"/>
        </w:rPr>
        <w:t xml:space="preserve"> </w:t>
      </w:r>
      <w:r w:rsidR="00D367EA">
        <w:rPr>
          <w:rFonts w:ascii="Arial" w:hAnsi="Arial" w:cs="Arial"/>
          <w:sz w:val="20"/>
          <w:szCs w:val="20"/>
        </w:rPr>
        <w:t>0</w:t>
      </w:r>
      <w:r w:rsidR="000F185A">
        <w:rPr>
          <w:rFonts w:ascii="Arial" w:hAnsi="Arial" w:cs="Arial"/>
          <w:sz w:val="20"/>
          <w:szCs w:val="20"/>
        </w:rPr>
        <w:tab/>
      </w:r>
      <w:r w:rsidR="000F185A">
        <w:rPr>
          <w:rFonts w:ascii="Arial" w:hAnsi="Arial" w:cs="Arial"/>
          <w:sz w:val="20"/>
          <w:szCs w:val="20"/>
        </w:rPr>
        <w:tab/>
        <w:t xml:space="preserve">    </w:t>
      </w:r>
      <w:r w:rsidR="008F4833">
        <w:rPr>
          <w:rFonts w:ascii="Arial" w:hAnsi="Arial" w:cs="Arial"/>
          <w:sz w:val="20"/>
          <w:szCs w:val="20"/>
        </w:rPr>
        <w:t xml:space="preserve">  </w:t>
      </w:r>
      <w:r w:rsidR="006824AE">
        <w:rPr>
          <w:rFonts w:ascii="Arial" w:hAnsi="Arial" w:cs="Arial"/>
          <w:sz w:val="20"/>
          <w:szCs w:val="20"/>
        </w:rPr>
        <w:t>0</w:t>
      </w:r>
    </w:p>
    <w:p w:rsidR="001C724B" w:rsidRDefault="001C724B" w:rsidP="00EB568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Pervasive Development Disorder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61496D">
        <w:rPr>
          <w:rFonts w:ascii="Arial" w:hAnsi="Arial" w:cs="Arial"/>
          <w:sz w:val="20"/>
          <w:szCs w:val="20"/>
        </w:rPr>
        <w:t xml:space="preserve"> </w:t>
      </w:r>
      <w:r w:rsidR="00E22B2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D367E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824AE">
        <w:rPr>
          <w:rFonts w:ascii="Arial" w:hAnsi="Arial" w:cs="Arial"/>
          <w:sz w:val="20"/>
          <w:szCs w:val="20"/>
        </w:rPr>
        <w:t xml:space="preserve">      1</w:t>
      </w:r>
    </w:p>
    <w:p w:rsidR="0013688C" w:rsidRDefault="0013688C" w:rsidP="00EB568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Separation Anxiety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61496D">
        <w:rPr>
          <w:rFonts w:ascii="Arial" w:hAnsi="Arial" w:cs="Arial"/>
          <w:sz w:val="20"/>
          <w:szCs w:val="20"/>
        </w:rPr>
        <w:t xml:space="preserve"> </w:t>
      </w:r>
      <w:r w:rsidR="00E22B2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B3495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047F7D">
        <w:rPr>
          <w:rFonts w:ascii="Arial" w:hAnsi="Arial" w:cs="Arial"/>
          <w:sz w:val="20"/>
          <w:szCs w:val="20"/>
        </w:rPr>
        <w:t>1</w:t>
      </w:r>
    </w:p>
    <w:p w:rsidR="00EB5687" w:rsidRPr="00E706E6" w:rsidRDefault="00EB5687" w:rsidP="00EB5687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b/>
          <w:sz w:val="20"/>
          <w:szCs w:val="20"/>
        </w:rPr>
        <w:t xml:space="preserve">Diagnosed </w:t>
      </w:r>
      <w:r w:rsidR="000F185A">
        <w:rPr>
          <w:rFonts w:ascii="Arial" w:hAnsi="Arial" w:cs="Arial"/>
          <w:b/>
          <w:sz w:val="20"/>
          <w:szCs w:val="20"/>
        </w:rPr>
        <w:t xml:space="preserve">Educational </w:t>
      </w:r>
      <w:r w:rsidRPr="00E706E6">
        <w:rPr>
          <w:rFonts w:ascii="Arial" w:hAnsi="Arial" w:cs="Arial"/>
          <w:b/>
          <w:sz w:val="20"/>
          <w:szCs w:val="20"/>
        </w:rPr>
        <w:t>Disabilities with Individualized Education Plans</w:t>
      </w:r>
      <w:r w:rsidR="000C174C">
        <w:rPr>
          <w:rFonts w:ascii="Arial" w:hAnsi="Arial" w:cs="Arial"/>
          <w:b/>
          <w:sz w:val="20"/>
          <w:szCs w:val="20"/>
        </w:rPr>
        <w:t xml:space="preserve"> – Head Start Only</w:t>
      </w:r>
    </w:p>
    <w:p w:rsidR="00EB5687" w:rsidRDefault="00EB5687" w:rsidP="00EB5687">
      <w:pPr>
        <w:pStyle w:val="NoSpacing"/>
        <w:rPr>
          <w:rFonts w:ascii="Arial" w:hAnsi="Arial" w:cs="Arial"/>
          <w:sz w:val="20"/>
          <w:szCs w:val="20"/>
        </w:rPr>
      </w:pPr>
      <w:r w:rsidRPr="00E706E6">
        <w:rPr>
          <w:rFonts w:ascii="Arial" w:hAnsi="Arial" w:cs="Arial"/>
          <w:b/>
          <w:sz w:val="20"/>
          <w:szCs w:val="20"/>
        </w:rPr>
        <w:tab/>
      </w:r>
      <w:r w:rsidRPr="00E706E6">
        <w:rPr>
          <w:rFonts w:ascii="Arial" w:hAnsi="Arial" w:cs="Arial"/>
          <w:b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>Speech and/or Language Impairment</w:t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  <w:t xml:space="preserve">  </w:t>
      </w:r>
      <w:r w:rsidR="00470382">
        <w:rPr>
          <w:rFonts w:ascii="Arial" w:hAnsi="Arial" w:cs="Arial"/>
          <w:sz w:val="20"/>
          <w:szCs w:val="20"/>
        </w:rPr>
        <w:t xml:space="preserve">    </w:t>
      </w:r>
      <w:r w:rsidR="00D514A6">
        <w:rPr>
          <w:rFonts w:ascii="Arial" w:hAnsi="Arial" w:cs="Arial"/>
          <w:sz w:val="20"/>
          <w:szCs w:val="20"/>
        </w:rPr>
        <w:t>2</w:t>
      </w:r>
      <w:r w:rsidR="00BA56D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32521">
        <w:rPr>
          <w:rFonts w:ascii="Arial" w:hAnsi="Arial" w:cs="Arial"/>
          <w:sz w:val="20"/>
          <w:szCs w:val="20"/>
        </w:rPr>
        <w:t xml:space="preserve"> </w:t>
      </w:r>
      <w:r w:rsidR="00470382">
        <w:rPr>
          <w:rFonts w:ascii="Arial" w:hAnsi="Arial" w:cs="Arial"/>
          <w:sz w:val="20"/>
          <w:szCs w:val="20"/>
        </w:rPr>
        <w:t xml:space="preserve"> </w:t>
      </w:r>
      <w:r w:rsidR="006152F4">
        <w:rPr>
          <w:rFonts w:ascii="Arial" w:hAnsi="Arial" w:cs="Arial"/>
          <w:sz w:val="20"/>
          <w:szCs w:val="20"/>
        </w:rPr>
        <w:t xml:space="preserve"> </w:t>
      </w:r>
      <w:r w:rsidR="0056122A">
        <w:rPr>
          <w:rFonts w:ascii="Arial" w:hAnsi="Arial" w:cs="Arial"/>
          <w:sz w:val="20"/>
          <w:szCs w:val="20"/>
        </w:rPr>
        <w:t xml:space="preserve"> </w:t>
      </w:r>
      <w:r w:rsidR="00D367EA">
        <w:rPr>
          <w:rFonts w:ascii="Arial" w:hAnsi="Arial" w:cs="Arial"/>
          <w:sz w:val="20"/>
          <w:szCs w:val="20"/>
        </w:rPr>
        <w:t>2</w:t>
      </w:r>
      <w:r w:rsidR="00BA56DD">
        <w:rPr>
          <w:rFonts w:ascii="Arial" w:hAnsi="Arial" w:cs="Arial"/>
          <w:sz w:val="20"/>
          <w:szCs w:val="20"/>
        </w:rPr>
        <w:t>0</w:t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="006824AE">
        <w:rPr>
          <w:rFonts w:ascii="Arial" w:hAnsi="Arial" w:cs="Arial"/>
          <w:sz w:val="20"/>
          <w:szCs w:val="20"/>
        </w:rPr>
        <w:t>22</w:t>
      </w:r>
    </w:p>
    <w:p w:rsidR="00EB5687" w:rsidRDefault="00EB5687" w:rsidP="00EB568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>Developmental Delay</w:t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  <w:t xml:space="preserve"> </w:t>
      </w:r>
      <w:r w:rsidR="00FD536A">
        <w:rPr>
          <w:rFonts w:ascii="Arial" w:hAnsi="Arial" w:cs="Arial"/>
          <w:sz w:val="20"/>
          <w:szCs w:val="20"/>
        </w:rPr>
        <w:t xml:space="preserve">     </w:t>
      </w:r>
      <w:r w:rsidR="00B3495E">
        <w:rPr>
          <w:rFonts w:ascii="Arial" w:hAnsi="Arial" w:cs="Arial"/>
          <w:sz w:val="20"/>
          <w:szCs w:val="20"/>
        </w:rPr>
        <w:t>1</w:t>
      </w:r>
      <w:r w:rsidR="00BA56D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 w:rsidR="00D367EA">
        <w:rPr>
          <w:rFonts w:ascii="Arial" w:hAnsi="Arial" w:cs="Arial"/>
          <w:sz w:val="20"/>
          <w:szCs w:val="20"/>
        </w:rPr>
        <w:tab/>
      </w:r>
      <w:r w:rsidR="00470382">
        <w:rPr>
          <w:rFonts w:ascii="Arial" w:hAnsi="Arial" w:cs="Arial"/>
          <w:sz w:val="20"/>
          <w:szCs w:val="20"/>
        </w:rPr>
        <w:t xml:space="preserve"> </w:t>
      </w:r>
      <w:r w:rsidR="00832521">
        <w:rPr>
          <w:rFonts w:ascii="Arial" w:hAnsi="Arial" w:cs="Arial"/>
          <w:sz w:val="20"/>
          <w:szCs w:val="20"/>
        </w:rPr>
        <w:t xml:space="preserve"> </w:t>
      </w:r>
      <w:r w:rsidR="006152F4">
        <w:rPr>
          <w:rFonts w:ascii="Arial" w:hAnsi="Arial" w:cs="Arial"/>
          <w:sz w:val="20"/>
          <w:szCs w:val="20"/>
        </w:rPr>
        <w:t xml:space="preserve"> </w:t>
      </w:r>
      <w:r w:rsidR="007173EA">
        <w:rPr>
          <w:rFonts w:ascii="Arial" w:hAnsi="Arial" w:cs="Arial"/>
          <w:sz w:val="20"/>
          <w:szCs w:val="20"/>
        </w:rPr>
        <w:t xml:space="preserve"> </w:t>
      </w:r>
      <w:r w:rsidR="00BA56DD">
        <w:rPr>
          <w:rFonts w:ascii="Arial" w:hAnsi="Arial" w:cs="Arial"/>
          <w:sz w:val="20"/>
          <w:szCs w:val="20"/>
        </w:rPr>
        <w:t>11</w:t>
      </w:r>
      <w:r w:rsidRPr="00E706E6">
        <w:rPr>
          <w:rFonts w:ascii="Arial" w:hAnsi="Arial" w:cs="Arial"/>
          <w:sz w:val="20"/>
          <w:szCs w:val="20"/>
        </w:rPr>
        <w:tab/>
        <w:t xml:space="preserve"> </w:t>
      </w:r>
      <w:r w:rsidRPr="00E706E6">
        <w:rPr>
          <w:rFonts w:ascii="Arial" w:hAnsi="Arial" w:cs="Arial"/>
          <w:sz w:val="20"/>
          <w:szCs w:val="20"/>
        </w:rPr>
        <w:tab/>
        <w:t xml:space="preserve">    </w:t>
      </w:r>
      <w:r w:rsidR="00BA56DD">
        <w:rPr>
          <w:rFonts w:ascii="Arial" w:hAnsi="Arial" w:cs="Arial"/>
          <w:sz w:val="20"/>
          <w:szCs w:val="20"/>
        </w:rPr>
        <w:t xml:space="preserve">  7</w:t>
      </w:r>
    </w:p>
    <w:p w:rsidR="00FD536A" w:rsidRPr="00E706E6" w:rsidRDefault="00FD536A" w:rsidP="0056122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Emotional Disturbance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61496D">
        <w:rPr>
          <w:rFonts w:ascii="Arial" w:hAnsi="Arial" w:cs="Arial"/>
          <w:sz w:val="20"/>
          <w:szCs w:val="20"/>
        </w:rPr>
        <w:t xml:space="preserve"> </w:t>
      </w:r>
      <w:r w:rsidR="00BA56D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56122A">
        <w:rPr>
          <w:rFonts w:ascii="Arial" w:hAnsi="Arial" w:cs="Arial"/>
          <w:sz w:val="20"/>
          <w:szCs w:val="20"/>
        </w:rPr>
        <w:t xml:space="preserve"> </w:t>
      </w:r>
      <w:r w:rsidR="00B3495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56122A">
        <w:rPr>
          <w:rFonts w:ascii="Arial" w:hAnsi="Arial" w:cs="Arial"/>
          <w:sz w:val="20"/>
          <w:szCs w:val="20"/>
        </w:rPr>
        <w:t xml:space="preserve"> </w:t>
      </w:r>
      <w:r w:rsidR="003C675E">
        <w:rPr>
          <w:rFonts w:ascii="Arial" w:hAnsi="Arial" w:cs="Arial"/>
          <w:sz w:val="20"/>
          <w:szCs w:val="20"/>
        </w:rPr>
        <w:t xml:space="preserve"> </w:t>
      </w:r>
      <w:r w:rsidR="00BA56DD">
        <w:rPr>
          <w:rFonts w:ascii="Arial" w:hAnsi="Arial" w:cs="Arial"/>
          <w:sz w:val="20"/>
          <w:szCs w:val="20"/>
        </w:rPr>
        <w:t>0</w:t>
      </w:r>
    </w:p>
    <w:p w:rsidR="000F185A" w:rsidRDefault="00EB5687" w:rsidP="00A23183">
      <w:pPr>
        <w:pStyle w:val="NoSpacing"/>
        <w:rPr>
          <w:rFonts w:ascii="Arial" w:hAnsi="Arial" w:cs="Arial"/>
          <w:sz w:val="20"/>
          <w:szCs w:val="20"/>
        </w:rPr>
      </w:pP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</w:r>
      <w:r w:rsidR="009A573D">
        <w:rPr>
          <w:rFonts w:ascii="Arial" w:hAnsi="Arial" w:cs="Arial"/>
          <w:sz w:val="20"/>
          <w:szCs w:val="20"/>
        </w:rPr>
        <w:t>Specific Learning</w:t>
      </w:r>
      <w:r w:rsidRPr="00E706E6">
        <w:rPr>
          <w:rFonts w:ascii="Arial" w:hAnsi="Arial" w:cs="Arial"/>
          <w:sz w:val="20"/>
          <w:szCs w:val="20"/>
        </w:rPr>
        <w:t xml:space="preserve"> Disability</w:t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  <w:t xml:space="preserve">  </w:t>
      </w:r>
      <w:r w:rsidR="00C13BD5">
        <w:rPr>
          <w:rFonts w:ascii="Arial" w:hAnsi="Arial" w:cs="Arial"/>
          <w:sz w:val="20"/>
          <w:szCs w:val="20"/>
        </w:rPr>
        <w:t xml:space="preserve">     </w:t>
      </w:r>
      <w:r w:rsidR="0061496D">
        <w:rPr>
          <w:rFonts w:ascii="Arial" w:hAnsi="Arial" w:cs="Arial"/>
          <w:sz w:val="20"/>
          <w:szCs w:val="20"/>
        </w:rPr>
        <w:t xml:space="preserve"> </w:t>
      </w:r>
      <w:r w:rsidR="00B3495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70382">
        <w:rPr>
          <w:rFonts w:ascii="Arial" w:hAnsi="Arial" w:cs="Arial"/>
          <w:sz w:val="20"/>
          <w:szCs w:val="20"/>
        </w:rPr>
        <w:t xml:space="preserve"> </w:t>
      </w:r>
      <w:r w:rsidR="00832521">
        <w:rPr>
          <w:rFonts w:ascii="Arial" w:hAnsi="Arial" w:cs="Arial"/>
          <w:sz w:val="20"/>
          <w:szCs w:val="20"/>
        </w:rPr>
        <w:t xml:space="preserve"> </w:t>
      </w:r>
      <w:r w:rsidR="006152F4">
        <w:rPr>
          <w:rFonts w:ascii="Arial" w:hAnsi="Arial" w:cs="Arial"/>
          <w:sz w:val="20"/>
          <w:szCs w:val="20"/>
        </w:rPr>
        <w:t xml:space="preserve"> </w:t>
      </w:r>
      <w:r w:rsidR="007173EA">
        <w:rPr>
          <w:rFonts w:ascii="Arial" w:hAnsi="Arial" w:cs="Arial"/>
          <w:sz w:val="20"/>
          <w:szCs w:val="20"/>
        </w:rPr>
        <w:t xml:space="preserve"> </w:t>
      </w:r>
      <w:r w:rsidR="0056122A">
        <w:rPr>
          <w:rFonts w:ascii="Arial" w:hAnsi="Arial" w:cs="Arial"/>
          <w:sz w:val="20"/>
          <w:szCs w:val="20"/>
        </w:rPr>
        <w:t xml:space="preserve"> </w:t>
      </w:r>
      <w:r w:rsidR="00BA56DD">
        <w:rPr>
          <w:rFonts w:ascii="Arial" w:hAnsi="Arial" w:cs="Arial"/>
          <w:sz w:val="20"/>
          <w:szCs w:val="20"/>
        </w:rPr>
        <w:t>1</w:t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  <w:t xml:space="preserve">    </w:t>
      </w:r>
      <w:r w:rsidR="0056122A">
        <w:rPr>
          <w:rFonts w:ascii="Arial" w:hAnsi="Arial" w:cs="Arial"/>
          <w:sz w:val="20"/>
          <w:szCs w:val="20"/>
        </w:rPr>
        <w:t xml:space="preserve"> </w:t>
      </w:r>
      <w:r w:rsidR="003C675E">
        <w:rPr>
          <w:rFonts w:ascii="Arial" w:hAnsi="Arial" w:cs="Arial"/>
          <w:sz w:val="20"/>
          <w:szCs w:val="20"/>
        </w:rPr>
        <w:t xml:space="preserve"> </w:t>
      </w:r>
      <w:r w:rsidR="00BA56DD">
        <w:rPr>
          <w:rFonts w:ascii="Arial" w:hAnsi="Arial" w:cs="Arial"/>
          <w:sz w:val="20"/>
          <w:szCs w:val="20"/>
        </w:rPr>
        <w:t>1</w:t>
      </w:r>
      <w:r w:rsidR="00BA56DD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</w:r>
      <w:r w:rsidRPr="00E706E6">
        <w:rPr>
          <w:rFonts w:ascii="Arial" w:hAnsi="Arial" w:cs="Arial"/>
          <w:sz w:val="20"/>
          <w:szCs w:val="20"/>
        </w:rPr>
        <w:tab/>
      </w:r>
      <w:r w:rsidR="00470382">
        <w:rPr>
          <w:rFonts w:ascii="Arial" w:hAnsi="Arial" w:cs="Arial"/>
          <w:sz w:val="20"/>
          <w:szCs w:val="20"/>
        </w:rPr>
        <w:t>Autism</w:t>
      </w:r>
      <w:r w:rsidR="00470382">
        <w:rPr>
          <w:rFonts w:ascii="Arial" w:hAnsi="Arial" w:cs="Arial"/>
          <w:sz w:val="20"/>
          <w:szCs w:val="20"/>
        </w:rPr>
        <w:tab/>
      </w:r>
      <w:r w:rsidR="00470382">
        <w:rPr>
          <w:rFonts w:ascii="Arial" w:hAnsi="Arial" w:cs="Arial"/>
          <w:sz w:val="20"/>
          <w:szCs w:val="20"/>
        </w:rPr>
        <w:tab/>
      </w:r>
      <w:r w:rsidR="00470382">
        <w:rPr>
          <w:rFonts w:ascii="Arial" w:hAnsi="Arial" w:cs="Arial"/>
          <w:sz w:val="20"/>
          <w:szCs w:val="20"/>
        </w:rPr>
        <w:tab/>
      </w:r>
      <w:r w:rsidR="00470382">
        <w:rPr>
          <w:rFonts w:ascii="Arial" w:hAnsi="Arial" w:cs="Arial"/>
          <w:sz w:val="20"/>
          <w:szCs w:val="20"/>
        </w:rPr>
        <w:tab/>
      </w:r>
      <w:r w:rsidR="00470382">
        <w:rPr>
          <w:rFonts w:ascii="Arial" w:hAnsi="Arial" w:cs="Arial"/>
          <w:sz w:val="20"/>
          <w:szCs w:val="20"/>
        </w:rPr>
        <w:tab/>
      </w:r>
      <w:r w:rsidR="00470382">
        <w:rPr>
          <w:rFonts w:ascii="Arial" w:hAnsi="Arial" w:cs="Arial"/>
          <w:sz w:val="20"/>
          <w:szCs w:val="20"/>
        </w:rPr>
        <w:tab/>
      </w:r>
      <w:r w:rsidR="00470382">
        <w:rPr>
          <w:rFonts w:ascii="Arial" w:hAnsi="Arial" w:cs="Arial"/>
          <w:sz w:val="20"/>
          <w:szCs w:val="20"/>
        </w:rPr>
        <w:tab/>
        <w:t xml:space="preserve">       </w:t>
      </w:r>
      <w:r w:rsidR="0061496D">
        <w:rPr>
          <w:rFonts w:ascii="Arial" w:hAnsi="Arial" w:cs="Arial"/>
          <w:sz w:val="20"/>
          <w:szCs w:val="20"/>
        </w:rPr>
        <w:t xml:space="preserve"> </w:t>
      </w:r>
      <w:r w:rsidR="00BA56DD">
        <w:rPr>
          <w:rFonts w:ascii="Arial" w:hAnsi="Arial" w:cs="Arial"/>
          <w:sz w:val="20"/>
          <w:szCs w:val="20"/>
        </w:rPr>
        <w:t>1</w:t>
      </w:r>
      <w:r w:rsidR="00D514A6">
        <w:rPr>
          <w:rFonts w:ascii="Arial" w:hAnsi="Arial" w:cs="Arial"/>
          <w:sz w:val="20"/>
          <w:szCs w:val="20"/>
        </w:rPr>
        <w:tab/>
      </w:r>
      <w:r w:rsidR="00470382">
        <w:rPr>
          <w:rFonts w:ascii="Arial" w:hAnsi="Arial" w:cs="Arial"/>
          <w:sz w:val="20"/>
          <w:szCs w:val="20"/>
        </w:rPr>
        <w:tab/>
        <w:t xml:space="preserve"> </w:t>
      </w:r>
      <w:r w:rsidR="00832521">
        <w:rPr>
          <w:rFonts w:ascii="Arial" w:hAnsi="Arial" w:cs="Arial"/>
          <w:sz w:val="20"/>
          <w:szCs w:val="20"/>
        </w:rPr>
        <w:t xml:space="preserve"> </w:t>
      </w:r>
      <w:r w:rsidR="006152F4">
        <w:rPr>
          <w:rFonts w:ascii="Arial" w:hAnsi="Arial" w:cs="Arial"/>
          <w:sz w:val="20"/>
          <w:szCs w:val="20"/>
        </w:rPr>
        <w:t xml:space="preserve"> </w:t>
      </w:r>
      <w:r w:rsidR="007173EA">
        <w:rPr>
          <w:rFonts w:ascii="Arial" w:hAnsi="Arial" w:cs="Arial"/>
          <w:sz w:val="20"/>
          <w:szCs w:val="20"/>
        </w:rPr>
        <w:t xml:space="preserve"> </w:t>
      </w:r>
      <w:r w:rsidR="0056122A">
        <w:rPr>
          <w:rFonts w:ascii="Arial" w:hAnsi="Arial" w:cs="Arial"/>
          <w:sz w:val="20"/>
          <w:szCs w:val="20"/>
        </w:rPr>
        <w:t xml:space="preserve"> </w:t>
      </w:r>
      <w:r w:rsidR="00BA56DD">
        <w:rPr>
          <w:rFonts w:ascii="Arial" w:hAnsi="Arial" w:cs="Arial"/>
          <w:sz w:val="20"/>
          <w:szCs w:val="20"/>
        </w:rPr>
        <w:t>2</w:t>
      </w:r>
      <w:r w:rsidR="00470382">
        <w:rPr>
          <w:rFonts w:ascii="Arial" w:hAnsi="Arial" w:cs="Arial"/>
          <w:sz w:val="20"/>
          <w:szCs w:val="20"/>
        </w:rPr>
        <w:tab/>
      </w:r>
      <w:r w:rsidR="00470382">
        <w:rPr>
          <w:rFonts w:ascii="Arial" w:hAnsi="Arial" w:cs="Arial"/>
          <w:sz w:val="20"/>
          <w:szCs w:val="20"/>
        </w:rPr>
        <w:tab/>
        <w:t xml:space="preserve">    </w:t>
      </w:r>
      <w:r w:rsidR="0056122A">
        <w:rPr>
          <w:rFonts w:ascii="Arial" w:hAnsi="Arial" w:cs="Arial"/>
          <w:sz w:val="20"/>
          <w:szCs w:val="20"/>
        </w:rPr>
        <w:t xml:space="preserve"> </w:t>
      </w:r>
      <w:r w:rsidR="003C675E">
        <w:rPr>
          <w:rFonts w:ascii="Arial" w:hAnsi="Arial" w:cs="Arial"/>
          <w:sz w:val="20"/>
          <w:szCs w:val="20"/>
        </w:rPr>
        <w:t xml:space="preserve"> </w:t>
      </w:r>
      <w:r w:rsidR="00BA56DD">
        <w:rPr>
          <w:rFonts w:ascii="Arial" w:hAnsi="Arial" w:cs="Arial"/>
          <w:sz w:val="20"/>
          <w:szCs w:val="20"/>
        </w:rPr>
        <w:t>1</w:t>
      </w:r>
    </w:p>
    <w:p w:rsidR="00D1724A" w:rsidRDefault="000F185A" w:rsidP="00EB56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A56DD">
        <w:rPr>
          <w:rFonts w:ascii="Arial" w:hAnsi="Arial" w:cs="Arial"/>
          <w:sz w:val="20"/>
          <w:szCs w:val="20"/>
        </w:rPr>
        <w:t>Orthopedic Impairment</w:t>
      </w:r>
      <w:r w:rsidR="00BA56DD">
        <w:rPr>
          <w:rFonts w:ascii="Arial" w:hAnsi="Arial" w:cs="Arial"/>
          <w:sz w:val="20"/>
          <w:szCs w:val="20"/>
        </w:rPr>
        <w:tab/>
      </w:r>
      <w:r w:rsidR="00BA56DD">
        <w:rPr>
          <w:rFonts w:ascii="Arial" w:hAnsi="Arial" w:cs="Arial"/>
          <w:sz w:val="20"/>
          <w:szCs w:val="20"/>
        </w:rPr>
        <w:tab/>
      </w:r>
      <w:r w:rsidR="00BA56DD">
        <w:rPr>
          <w:rFonts w:ascii="Arial" w:hAnsi="Arial" w:cs="Arial"/>
          <w:sz w:val="20"/>
          <w:szCs w:val="20"/>
        </w:rPr>
        <w:tab/>
      </w:r>
      <w:r w:rsidR="00BA56DD">
        <w:rPr>
          <w:rFonts w:ascii="Arial" w:hAnsi="Arial" w:cs="Arial"/>
          <w:sz w:val="20"/>
          <w:szCs w:val="20"/>
        </w:rPr>
        <w:tab/>
      </w:r>
      <w:r w:rsidR="00BA56DD">
        <w:rPr>
          <w:rFonts w:ascii="Arial" w:hAnsi="Arial" w:cs="Arial"/>
          <w:sz w:val="20"/>
          <w:szCs w:val="20"/>
        </w:rPr>
        <w:tab/>
        <w:t xml:space="preserve">       </w:t>
      </w:r>
      <w:r w:rsidR="0061496D">
        <w:rPr>
          <w:rFonts w:ascii="Arial" w:hAnsi="Arial" w:cs="Arial"/>
          <w:sz w:val="20"/>
          <w:szCs w:val="20"/>
        </w:rPr>
        <w:t xml:space="preserve"> </w:t>
      </w:r>
      <w:r w:rsidR="00BA56DD">
        <w:rPr>
          <w:rFonts w:ascii="Arial" w:hAnsi="Arial" w:cs="Arial"/>
          <w:sz w:val="20"/>
          <w:szCs w:val="20"/>
        </w:rPr>
        <w:t>1</w:t>
      </w:r>
      <w:r w:rsidR="0018257B">
        <w:rPr>
          <w:rFonts w:ascii="Arial" w:hAnsi="Arial" w:cs="Arial"/>
          <w:sz w:val="20"/>
          <w:szCs w:val="20"/>
        </w:rPr>
        <w:t xml:space="preserve"> </w:t>
      </w:r>
      <w:r w:rsidR="00BA56DD">
        <w:rPr>
          <w:rFonts w:ascii="Arial" w:hAnsi="Arial" w:cs="Arial"/>
          <w:sz w:val="20"/>
          <w:szCs w:val="20"/>
        </w:rPr>
        <w:tab/>
      </w:r>
      <w:r w:rsidR="00BA56DD">
        <w:rPr>
          <w:rFonts w:ascii="Arial" w:hAnsi="Arial" w:cs="Arial"/>
          <w:sz w:val="20"/>
          <w:szCs w:val="20"/>
        </w:rPr>
        <w:tab/>
        <w:t xml:space="preserve">     0                        </w:t>
      </w:r>
      <w:r w:rsidR="0061496D">
        <w:rPr>
          <w:rFonts w:ascii="Arial" w:hAnsi="Arial" w:cs="Arial"/>
          <w:sz w:val="20"/>
          <w:szCs w:val="20"/>
        </w:rPr>
        <w:t xml:space="preserve"> </w:t>
      </w:r>
      <w:r w:rsidR="00BA56DD">
        <w:rPr>
          <w:rFonts w:ascii="Arial" w:hAnsi="Arial" w:cs="Arial"/>
          <w:sz w:val="20"/>
          <w:szCs w:val="20"/>
        </w:rPr>
        <w:t>0</w:t>
      </w:r>
      <w:r w:rsidR="00BA56DD">
        <w:rPr>
          <w:rFonts w:ascii="Arial" w:hAnsi="Arial" w:cs="Arial"/>
          <w:sz w:val="20"/>
          <w:szCs w:val="20"/>
        </w:rPr>
        <w:tab/>
      </w:r>
    </w:p>
    <w:p w:rsidR="00306785" w:rsidRPr="00832521" w:rsidRDefault="00306785" w:rsidP="00EB5687">
      <w:pPr>
        <w:rPr>
          <w:rFonts w:ascii="Arial" w:hAnsi="Arial" w:cs="Arial"/>
          <w:sz w:val="20"/>
          <w:szCs w:val="20"/>
        </w:rPr>
      </w:pPr>
    </w:p>
    <w:p w:rsidR="00F87107" w:rsidRPr="00CB19FA" w:rsidRDefault="008942FF" w:rsidP="00CB19FA">
      <w:pPr>
        <w:shd w:val="clear" w:color="auto" w:fill="95B3D7"/>
        <w:rPr>
          <w:rFonts w:ascii="Arial" w:hAnsi="Arial" w:cs="Arial"/>
          <w:b/>
          <w:sz w:val="20"/>
          <w:szCs w:val="20"/>
        </w:rPr>
      </w:pPr>
      <w:r w:rsidRPr="00A23183">
        <w:rPr>
          <w:rFonts w:ascii="Arial" w:hAnsi="Arial" w:cs="Arial"/>
          <w:b/>
          <w:sz w:val="20"/>
          <w:szCs w:val="20"/>
        </w:rPr>
        <w:t>Strategic Considerations</w:t>
      </w:r>
      <w:r w:rsidR="00940C94" w:rsidRPr="00A23183">
        <w:rPr>
          <w:rFonts w:ascii="Arial" w:hAnsi="Arial" w:cs="Arial"/>
          <w:b/>
          <w:sz w:val="20"/>
          <w:szCs w:val="20"/>
        </w:rPr>
        <w:t xml:space="preserve"> </w:t>
      </w:r>
    </w:p>
    <w:p w:rsidR="00A061EE" w:rsidRDefault="00ED7259" w:rsidP="00BC7BA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Head Start </w:t>
      </w:r>
      <w:r w:rsidR="00D91C4C">
        <w:rPr>
          <w:rFonts w:ascii="Arial" w:hAnsi="Arial" w:cs="Arial"/>
          <w:sz w:val="20"/>
          <w:szCs w:val="20"/>
        </w:rPr>
        <w:t xml:space="preserve">Performance </w:t>
      </w:r>
      <w:r>
        <w:rPr>
          <w:rFonts w:ascii="Arial" w:hAnsi="Arial" w:cs="Arial"/>
          <w:sz w:val="20"/>
          <w:szCs w:val="20"/>
        </w:rPr>
        <w:t>Standards</w:t>
      </w:r>
      <w:r w:rsidR="00F66118">
        <w:rPr>
          <w:rFonts w:ascii="Arial" w:hAnsi="Arial" w:cs="Arial"/>
          <w:sz w:val="20"/>
          <w:szCs w:val="20"/>
        </w:rPr>
        <w:t xml:space="preserve"> released September 2016</w:t>
      </w:r>
      <w:r w:rsidR="00D91C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call for increased duration of center based annual hours</w:t>
      </w:r>
      <w:r w:rsidR="00D55F41">
        <w:rPr>
          <w:rFonts w:ascii="Arial" w:hAnsi="Arial" w:cs="Arial"/>
          <w:sz w:val="20"/>
          <w:szCs w:val="20"/>
        </w:rPr>
        <w:t xml:space="preserve"> with 50% of enrollment</w:t>
      </w:r>
      <w:r w:rsidR="00397DA6">
        <w:rPr>
          <w:rFonts w:ascii="Arial" w:hAnsi="Arial" w:cs="Arial"/>
          <w:sz w:val="20"/>
          <w:szCs w:val="20"/>
        </w:rPr>
        <w:t xml:space="preserve"> </w:t>
      </w:r>
      <w:r w:rsidR="00D55F41">
        <w:rPr>
          <w:rFonts w:ascii="Arial" w:hAnsi="Arial" w:cs="Arial"/>
          <w:sz w:val="20"/>
          <w:szCs w:val="20"/>
        </w:rPr>
        <w:t>at 1,020 hours</w:t>
      </w:r>
      <w:r w:rsidR="00397DA6">
        <w:rPr>
          <w:rFonts w:ascii="Arial" w:hAnsi="Arial" w:cs="Arial"/>
          <w:sz w:val="20"/>
          <w:szCs w:val="20"/>
        </w:rPr>
        <w:t xml:space="preserve"> by August 2019 </w:t>
      </w:r>
      <w:r w:rsidR="00CD4AB1">
        <w:rPr>
          <w:rFonts w:ascii="Arial" w:hAnsi="Arial" w:cs="Arial"/>
          <w:sz w:val="20"/>
          <w:szCs w:val="20"/>
        </w:rPr>
        <w:t xml:space="preserve">and 100% by August 2021 </w:t>
      </w:r>
      <w:r w:rsidR="00A061EE">
        <w:rPr>
          <w:rFonts w:ascii="Arial" w:hAnsi="Arial" w:cs="Arial"/>
          <w:sz w:val="20"/>
          <w:szCs w:val="20"/>
        </w:rPr>
        <w:t>with</w:t>
      </w:r>
      <w:r w:rsidR="00397DA6">
        <w:rPr>
          <w:rFonts w:ascii="Arial" w:hAnsi="Arial" w:cs="Arial"/>
          <w:sz w:val="20"/>
          <w:szCs w:val="20"/>
        </w:rPr>
        <w:t xml:space="preserve"> n</w:t>
      </w:r>
      <w:r w:rsidR="00D91C4C">
        <w:rPr>
          <w:rFonts w:ascii="Arial" w:hAnsi="Arial" w:cs="Arial"/>
          <w:sz w:val="20"/>
          <w:szCs w:val="20"/>
        </w:rPr>
        <w:t>o guaranteed funding increase</w:t>
      </w:r>
      <w:r w:rsidR="004D59C9">
        <w:rPr>
          <w:rFonts w:ascii="Arial" w:hAnsi="Arial" w:cs="Arial"/>
          <w:sz w:val="20"/>
          <w:szCs w:val="20"/>
        </w:rPr>
        <w:t xml:space="preserve"> </w:t>
      </w:r>
      <w:r w:rsidR="007164C1">
        <w:rPr>
          <w:rFonts w:ascii="Arial" w:hAnsi="Arial" w:cs="Arial"/>
          <w:sz w:val="20"/>
          <w:szCs w:val="20"/>
        </w:rPr>
        <w:t>for</w:t>
      </w:r>
      <w:r w:rsidR="004D59C9">
        <w:rPr>
          <w:rFonts w:ascii="Arial" w:hAnsi="Arial" w:cs="Arial"/>
          <w:sz w:val="20"/>
          <w:szCs w:val="20"/>
        </w:rPr>
        <w:t xml:space="preserve"> implement</w:t>
      </w:r>
      <w:r w:rsidR="007164C1">
        <w:rPr>
          <w:rFonts w:ascii="Arial" w:hAnsi="Arial" w:cs="Arial"/>
          <w:sz w:val="20"/>
          <w:szCs w:val="20"/>
        </w:rPr>
        <w:t>ation</w:t>
      </w:r>
      <w:r w:rsidR="00A061EE">
        <w:rPr>
          <w:rFonts w:ascii="Arial" w:hAnsi="Arial" w:cs="Arial"/>
          <w:sz w:val="20"/>
          <w:szCs w:val="20"/>
        </w:rPr>
        <w:t>.</w:t>
      </w:r>
      <w:r w:rsidR="00D55F41">
        <w:rPr>
          <w:rFonts w:ascii="Arial" w:hAnsi="Arial" w:cs="Arial"/>
          <w:sz w:val="20"/>
          <w:szCs w:val="20"/>
        </w:rPr>
        <w:t xml:space="preserve">  KCHS now educates preschool children </w:t>
      </w:r>
      <w:r w:rsidR="0061496D">
        <w:rPr>
          <w:rFonts w:ascii="Arial" w:hAnsi="Arial" w:cs="Arial"/>
          <w:sz w:val="20"/>
          <w:szCs w:val="20"/>
        </w:rPr>
        <w:t>for</w:t>
      </w:r>
      <w:r w:rsidR="00D55F41">
        <w:rPr>
          <w:rFonts w:ascii="Arial" w:hAnsi="Arial" w:cs="Arial"/>
          <w:sz w:val="20"/>
          <w:szCs w:val="20"/>
        </w:rPr>
        <w:t xml:space="preserve"> 780 annual hours.</w:t>
      </w:r>
    </w:p>
    <w:p w:rsidR="00B3495E" w:rsidRDefault="00A061EE" w:rsidP="00BC7BA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shortage of Teachers with </w:t>
      </w:r>
      <w:r w:rsidR="00CD4AB1">
        <w:rPr>
          <w:rFonts w:ascii="Arial" w:hAnsi="Arial" w:cs="Arial"/>
          <w:sz w:val="20"/>
          <w:szCs w:val="20"/>
        </w:rPr>
        <w:t>qualifying</w:t>
      </w:r>
      <w:r>
        <w:rPr>
          <w:rFonts w:ascii="Arial" w:hAnsi="Arial" w:cs="Arial"/>
          <w:sz w:val="20"/>
          <w:szCs w:val="20"/>
        </w:rPr>
        <w:t xml:space="preserve"> credentials </w:t>
      </w:r>
      <w:r w:rsidR="00CD4AB1">
        <w:rPr>
          <w:rFonts w:ascii="Arial" w:hAnsi="Arial" w:cs="Arial"/>
          <w:sz w:val="20"/>
          <w:szCs w:val="20"/>
        </w:rPr>
        <w:t>requires</w:t>
      </w:r>
      <w:r>
        <w:rPr>
          <w:rFonts w:ascii="Arial" w:hAnsi="Arial" w:cs="Arial"/>
          <w:sz w:val="20"/>
          <w:szCs w:val="20"/>
        </w:rPr>
        <w:t xml:space="preserve"> investing </w:t>
      </w:r>
      <w:r w:rsidR="0061496D">
        <w:rPr>
          <w:rFonts w:ascii="Arial" w:hAnsi="Arial" w:cs="Arial"/>
          <w:sz w:val="20"/>
          <w:szCs w:val="20"/>
        </w:rPr>
        <w:t>additional</w:t>
      </w:r>
      <w:r w:rsidR="00F66118">
        <w:rPr>
          <w:rFonts w:ascii="Arial" w:hAnsi="Arial" w:cs="Arial"/>
          <w:sz w:val="20"/>
          <w:szCs w:val="20"/>
        </w:rPr>
        <w:t xml:space="preserve"> </w:t>
      </w:r>
      <w:r w:rsidR="00CD4AB1">
        <w:rPr>
          <w:rFonts w:ascii="Arial" w:hAnsi="Arial" w:cs="Arial"/>
          <w:sz w:val="20"/>
          <w:szCs w:val="20"/>
        </w:rPr>
        <w:t xml:space="preserve">training and operating </w:t>
      </w:r>
      <w:r>
        <w:rPr>
          <w:rFonts w:ascii="Arial" w:hAnsi="Arial" w:cs="Arial"/>
          <w:sz w:val="20"/>
          <w:szCs w:val="20"/>
        </w:rPr>
        <w:t>fund</w:t>
      </w:r>
      <w:r w:rsidR="00196FD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to “grow” </w:t>
      </w:r>
      <w:r w:rsidR="00F66118">
        <w:rPr>
          <w:rFonts w:ascii="Arial" w:hAnsi="Arial" w:cs="Arial"/>
          <w:sz w:val="20"/>
          <w:szCs w:val="20"/>
        </w:rPr>
        <w:t xml:space="preserve">Teachers </w:t>
      </w:r>
      <w:r>
        <w:rPr>
          <w:rFonts w:ascii="Arial" w:hAnsi="Arial" w:cs="Arial"/>
          <w:sz w:val="20"/>
          <w:szCs w:val="20"/>
        </w:rPr>
        <w:t xml:space="preserve">in-house. </w:t>
      </w:r>
      <w:r w:rsidR="00B3495E">
        <w:rPr>
          <w:rFonts w:ascii="Arial" w:hAnsi="Arial" w:cs="Arial"/>
          <w:sz w:val="20"/>
          <w:szCs w:val="20"/>
        </w:rPr>
        <w:t xml:space="preserve"> </w:t>
      </w:r>
    </w:p>
    <w:p w:rsidR="00927B77" w:rsidRPr="00BC7BA9" w:rsidRDefault="00927B77" w:rsidP="00927B77">
      <w:pPr>
        <w:ind w:left="1440"/>
        <w:rPr>
          <w:rFonts w:ascii="Arial" w:hAnsi="Arial" w:cs="Arial"/>
          <w:sz w:val="20"/>
          <w:szCs w:val="20"/>
        </w:rPr>
      </w:pPr>
    </w:p>
    <w:p w:rsidR="008942FF" w:rsidRPr="00A23183" w:rsidRDefault="008942FF" w:rsidP="00EB5687">
      <w:pPr>
        <w:shd w:val="clear" w:color="auto" w:fill="95B3D7"/>
        <w:rPr>
          <w:rFonts w:ascii="Arial" w:hAnsi="Arial" w:cs="Arial"/>
          <w:b/>
          <w:sz w:val="20"/>
          <w:szCs w:val="20"/>
          <w:shd w:val="clear" w:color="auto" w:fill="95B3D7"/>
        </w:rPr>
      </w:pPr>
      <w:r w:rsidRPr="00A23183">
        <w:rPr>
          <w:rFonts w:ascii="Arial" w:hAnsi="Arial" w:cs="Arial"/>
          <w:b/>
          <w:sz w:val="20"/>
          <w:szCs w:val="20"/>
          <w:shd w:val="clear" w:color="auto" w:fill="95B3D7"/>
        </w:rPr>
        <w:t>Conclusion</w:t>
      </w:r>
    </w:p>
    <w:p w:rsidR="00E22B29" w:rsidRDefault="00306785" w:rsidP="00306785">
      <w:pPr>
        <w:pStyle w:val="NoSpacing"/>
        <w:rPr>
          <w:rFonts w:ascii="Arial" w:hAnsi="Arial" w:cs="Arial"/>
          <w:sz w:val="20"/>
          <w:szCs w:val="20"/>
        </w:rPr>
      </w:pPr>
      <w:r w:rsidRPr="007873BA">
        <w:rPr>
          <w:rFonts w:ascii="Arial" w:hAnsi="Arial" w:cs="Arial"/>
          <w:sz w:val="20"/>
          <w:szCs w:val="20"/>
        </w:rPr>
        <w:t>Kosciusko County Head Start/Early Head Start continually strives to successfully achieve, implement</w:t>
      </w:r>
      <w:r w:rsidR="002E1414">
        <w:rPr>
          <w:rFonts w:ascii="Arial" w:hAnsi="Arial" w:cs="Arial"/>
          <w:sz w:val="20"/>
          <w:szCs w:val="20"/>
        </w:rPr>
        <w:t>,</w:t>
      </w:r>
      <w:r w:rsidRPr="007873BA">
        <w:rPr>
          <w:rFonts w:ascii="Arial" w:hAnsi="Arial" w:cs="Arial"/>
          <w:sz w:val="20"/>
          <w:szCs w:val="20"/>
        </w:rPr>
        <w:t xml:space="preserve"> and maintain the most effective, highest quality services </w:t>
      </w:r>
      <w:r>
        <w:rPr>
          <w:rFonts w:ascii="Arial" w:hAnsi="Arial" w:cs="Arial"/>
          <w:sz w:val="20"/>
          <w:szCs w:val="20"/>
        </w:rPr>
        <w:t xml:space="preserve">in Early Childhood Education </w:t>
      </w:r>
      <w:r w:rsidRPr="007873BA">
        <w:rPr>
          <w:rFonts w:ascii="Arial" w:hAnsi="Arial" w:cs="Arial"/>
          <w:sz w:val="20"/>
          <w:szCs w:val="20"/>
        </w:rPr>
        <w:t xml:space="preserve">that can be provided to young children and their families by following the Head Start </w:t>
      </w:r>
      <w:r w:rsidR="00950A89">
        <w:rPr>
          <w:rFonts w:ascii="Arial" w:hAnsi="Arial" w:cs="Arial"/>
          <w:sz w:val="20"/>
          <w:szCs w:val="20"/>
        </w:rPr>
        <w:t xml:space="preserve">Program </w:t>
      </w:r>
      <w:r w:rsidRPr="007873BA">
        <w:rPr>
          <w:rFonts w:ascii="Arial" w:hAnsi="Arial" w:cs="Arial"/>
          <w:sz w:val="20"/>
          <w:szCs w:val="20"/>
        </w:rPr>
        <w:t xml:space="preserve">Performance Standards, Indiana Child Care Licensing Regulations, Indiana Paths to Quality Requirements, </w:t>
      </w:r>
      <w:r>
        <w:rPr>
          <w:rFonts w:ascii="Arial" w:hAnsi="Arial" w:cs="Arial"/>
          <w:sz w:val="20"/>
          <w:szCs w:val="20"/>
        </w:rPr>
        <w:t xml:space="preserve">the </w:t>
      </w:r>
      <w:r w:rsidRPr="007873BA">
        <w:rPr>
          <w:rFonts w:ascii="Arial" w:hAnsi="Arial" w:cs="Arial"/>
          <w:sz w:val="20"/>
          <w:szCs w:val="20"/>
        </w:rPr>
        <w:t>National Association for the Education of Young Children (NAEYC) Accreditation Standards</w:t>
      </w:r>
      <w:r>
        <w:rPr>
          <w:rFonts w:ascii="Arial" w:hAnsi="Arial" w:cs="Arial"/>
          <w:sz w:val="20"/>
          <w:szCs w:val="20"/>
        </w:rPr>
        <w:t>, and by implementing federal, state, and local education requirements to meet all program and individual children’s goals</w:t>
      </w:r>
      <w:r w:rsidR="00CB19FA">
        <w:rPr>
          <w:rFonts w:ascii="Arial" w:hAnsi="Arial" w:cs="Arial"/>
          <w:sz w:val="20"/>
          <w:szCs w:val="20"/>
        </w:rPr>
        <w:t xml:space="preserve"> and objectives</w:t>
      </w:r>
      <w:r w:rsidR="00A81C25" w:rsidRPr="00E706E6">
        <w:rPr>
          <w:rFonts w:ascii="Arial" w:hAnsi="Arial" w:cs="Arial"/>
          <w:sz w:val="20"/>
          <w:szCs w:val="20"/>
        </w:rPr>
        <w:t xml:space="preserve">.  </w:t>
      </w:r>
      <w:r w:rsidR="00633CD6">
        <w:rPr>
          <w:rFonts w:ascii="Arial" w:hAnsi="Arial" w:cs="Arial"/>
          <w:sz w:val="20"/>
          <w:szCs w:val="20"/>
        </w:rPr>
        <w:t xml:space="preserve">Successful </w:t>
      </w:r>
      <w:r w:rsidR="006152F4">
        <w:rPr>
          <w:rFonts w:ascii="Arial" w:hAnsi="Arial" w:cs="Arial"/>
          <w:sz w:val="20"/>
          <w:szCs w:val="20"/>
        </w:rPr>
        <w:t>instruction</w:t>
      </w:r>
      <w:r w:rsidR="00A81C25" w:rsidRPr="00E706E6">
        <w:rPr>
          <w:rFonts w:ascii="Arial" w:hAnsi="Arial" w:cs="Arial"/>
          <w:sz w:val="20"/>
          <w:szCs w:val="20"/>
        </w:rPr>
        <w:t xml:space="preserve"> of children and their parents </w:t>
      </w:r>
      <w:r w:rsidR="006152F4">
        <w:rPr>
          <w:rFonts w:ascii="Arial" w:hAnsi="Arial" w:cs="Arial"/>
          <w:sz w:val="20"/>
          <w:szCs w:val="20"/>
        </w:rPr>
        <w:t xml:space="preserve">to accomplish and improve </w:t>
      </w:r>
      <w:r w:rsidR="00242364">
        <w:rPr>
          <w:rFonts w:ascii="Arial" w:hAnsi="Arial" w:cs="Arial"/>
          <w:sz w:val="20"/>
          <w:szCs w:val="20"/>
        </w:rPr>
        <w:t>developmental, educational</w:t>
      </w:r>
      <w:r w:rsidR="00761471">
        <w:rPr>
          <w:rFonts w:ascii="Arial" w:hAnsi="Arial" w:cs="Arial"/>
          <w:sz w:val="20"/>
          <w:szCs w:val="20"/>
        </w:rPr>
        <w:t>,</w:t>
      </w:r>
      <w:r w:rsidR="00242364">
        <w:rPr>
          <w:rFonts w:ascii="Arial" w:hAnsi="Arial" w:cs="Arial"/>
          <w:sz w:val="20"/>
          <w:szCs w:val="20"/>
        </w:rPr>
        <w:t xml:space="preserve"> and life </w:t>
      </w:r>
      <w:r w:rsidR="006152F4">
        <w:rPr>
          <w:rFonts w:ascii="Arial" w:hAnsi="Arial" w:cs="Arial"/>
          <w:sz w:val="20"/>
          <w:szCs w:val="20"/>
        </w:rPr>
        <w:t xml:space="preserve">skills </w:t>
      </w:r>
      <w:r w:rsidR="00A81C25" w:rsidRPr="00E706E6">
        <w:rPr>
          <w:rFonts w:ascii="Arial" w:hAnsi="Arial" w:cs="Arial"/>
          <w:sz w:val="20"/>
          <w:szCs w:val="20"/>
        </w:rPr>
        <w:t xml:space="preserve">is </w:t>
      </w:r>
      <w:r w:rsidR="00924914">
        <w:rPr>
          <w:rFonts w:ascii="Arial" w:hAnsi="Arial" w:cs="Arial"/>
          <w:sz w:val="20"/>
          <w:szCs w:val="20"/>
        </w:rPr>
        <w:t xml:space="preserve">the </w:t>
      </w:r>
      <w:r w:rsidR="00A81C25" w:rsidRPr="00E706E6">
        <w:rPr>
          <w:rFonts w:ascii="Arial" w:hAnsi="Arial" w:cs="Arial"/>
          <w:sz w:val="20"/>
          <w:szCs w:val="20"/>
        </w:rPr>
        <w:t xml:space="preserve">key </w:t>
      </w:r>
      <w:r w:rsidR="00924914">
        <w:rPr>
          <w:rFonts w:ascii="Arial" w:hAnsi="Arial" w:cs="Arial"/>
          <w:sz w:val="20"/>
          <w:szCs w:val="20"/>
        </w:rPr>
        <w:t>to</w:t>
      </w:r>
      <w:r w:rsidR="00A81C25" w:rsidRPr="00E706E6">
        <w:rPr>
          <w:rFonts w:ascii="Arial" w:hAnsi="Arial" w:cs="Arial"/>
          <w:sz w:val="20"/>
          <w:szCs w:val="20"/>
        </w:rPr>
        <w:t xml:space="preserve"> achieving the greatest results </w:t>
      </w:r>
      <w:r w:rsidR="00761471">
        <w:rPr>
          <w:rFonts w:ascii="Arial" w:hAnsi="Arial" w:cs="Arial"/>
          <w:sz w:val="20"/>
          <w:szCs w:val="20"/>
        </w:rPr>
        <w:t>in</w:t>
      </w:r>
      <w:r w:rsidR="00A81C25" w:rsidRPr="00E706E6">
        <w:rPr>
          <w:rFonts w:ascii="Arial" w:hAnsi="Arial" w:cs="Arial"/>
          <w:sz w:val="20"/>
          <w:szCs w:val="20"/>
        </w:rPr>
        <w:t xml:space="preserve"> assist</w:t>
      </w:r>
      <w:r w:rsidR="00761471">
        <w:rPr>
          <w:rFonts w:ascii="Arial" w:hAnsi="Arial" w:cs="Arial"/>
          <w:sz w:val="20"/>
          <w:szCs w:val="20"/>
        </w:rPr>
        <w:t>ing</w:t>
      </w:r>
      <w:r w:rsidR="00A81C25" w:rsidRPr="00E706E6">
        <w:rPr>
          <w:rFonts w:ascii="Arial" w:hAnsi="Arial" w:cs="Arial"/>
          <w:sz w:val="20"/>
          <w:szCs w:val="20"/>
        </w:rPr>
        <w:t xml:space="preserve"> families of low</w:t>
      </w:r>
      <w:r w:rsidR="005A7ED0">
        <w:rPr>
          <w:rFonts w:ascii="Arial" w:hAnsi="Arial" w:cs="Arial"/>
          <w:sz w:val="20"/>
          <w:szCs w:val="20"/>
        </w:rPr>
        <w:t>er</w:t>
      </w:r>
      <w:r w:rsidR="00A81C25" w:rsidRPr="00E706E6">
        <w:rPr>
          <w:rFonts w:ascii="Arial" w:hAnsi="Arial" w:cs="Arial"/>
          <w:sz w:val="20"/>
          <w:szCs w:val="20"/>
        </w:rPr>
        <w:t xml:space="preserve"> income in obtaining fut</w:t>
      </w:r>
      <w:r w:rsidR="009E38E9">
        <w:rPr>
          <w:rFonts w:ascii="Arial" w:hAnsi="Arial" w:cs="Arial"/>
          <w:sz w:val="20"/>
          <w:szCs w:val="20"/>
        </w:rPr>
        <w:t>ure success in school and life.</w:t>
      </w:r>
    </w:p>
    <w:sectPr w:rsidR="00E22B29" w:rsidSect="00CD4AB1">
      <w:footerReference w:type="default" r:id="rId12"/>
      <w:pgSz w:w="12240" w:h="15840"/>
      <w:pgMar w:top="576" w:right="720" w:bottom="576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E1" w:rsidRDefault="00B05FE1" w:rsidP="00473D12">
      <w:r>
        <w:separator/>
      </w:r>
    </w:p>
  </w:endnote>
  <w:endnote w:type="continuationSeparator" w:id="0">
    <w:p w:rsidR="00B05FE1" w:rsidRDefault="00B05FE1" w:rsidP="0047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53" w:rsidRDefault="0050435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12AD">
      <w:rPr>
        <w:noProof/>
      </w:rPr>
      <w:t>2</w:t>
    </w:r>
    <w:r>
      <w:fldChar w:fldCharType="end"/>
    </w:r>
  </w:p>
  <w:p w:rsidR="00504353" w:rsidRDefault="005043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E1" w:rsidRDefault="00B05FE1" w:rsidP="00473D12">
      <w:r>
        <w:separator/>
      </w:r>
    </w:p>
  </w:footnote>
  <w:footnote w:type="continuationSeparator" w:id="0">
    <w:p w:rsidR="00B05FE1" w:rsidRDefault="00B05FE1" w:rsidP="00473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350"/>
    <w:multiLevelType w:val="hybridMultilevel"/>
    <w:tmpl w:val="7A20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83268"/>
    <w:multiLevelType w:val="hybridMultilevel"/>
    <w:tmpl w:val="AEAE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B5499"/>
    <w:multiLevelType w:val="hybridMultilevel"/>
    <w:tmpl w:val="CA2A6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C7EF5"/>
    <w:multiLevelType w:val="hybridMultilevel"/>
    <w:tmpl w:val="7174F0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AE5450"/>
    <w:multiLevelType w:val="hybridMultilevel"/>
    <w:tmpl w:val="180C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A5F8A"/>
    <w:multiLevelType w:val="multilevel"/>
    <w:tmpl w:val="F068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C44D26"/>
    <w:multiLevelType w:val="hybridMultilevel"/>
    <w:tmpl w:val="E150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D4FFB"/>
    <w:multiLevelType w:val="hybridMultilevel"/>
    <w:tmpl w:val="183862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924BBC"/>
    <w:multiLevelType w:val="hybridMultilevel"/>
    <w:tmpl w:val="FCB8D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B2EE8"/>
    <w:multiLevelType w:val="hybridMultilevel"/>
    <w:tmpl w:val="21B2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77815"/>
    <w:multiLevelType w:val="hybridMultilevel"/>
    <w:tmpl w:val="DE30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F0A3B"/>
    <w:multiLevelType w:val="hybridMultilevel"/>
    <w:tmpl w:val="5E3E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0654F"/>
    <w:multiLevelType w:val="hybridMultilevel"/>
    <w:tmpl w:val="8A4C2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A0347"/>
    <w:multiLevelType w:val="multilevel"/>
    <w:tmpl w:val="E826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203699"/>
    <w:multiLevelType w:val="hybridMultilevel"/>
    <w:tmpl w:val="6E52C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AF6A81"/>
    <w:multiLevelType w:val="hybridMultilevel"/>
    <w:tmpl w:val="2604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5"/>
  </w:num>
  <w:num w:numId="5">
    <w:abstractNumId w:val="10"/>
  </w:num>
  <w:num w:numId="6">
    <w:abstractNumId w:val="6"/>
  </w:num>
  <w:num w:numId="7">
    <w:abstractNumId w:val="9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0"/>
  </w:num>
  <w:num w:numId="13">
    <w:abstractNumId w:val="1"/>
  </w:num>
  <w:num w:numId="14">
    <w:abstractNumId w:val="5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FF"/>
    <w:rsid w:val="00003AA4"/>
    <w:rsid w:val="00004FE9"/>
    <w:rsid w:val="0000547A"/>
    <w:rsid w:val="00006C9B"/>
    <w:rsid w:val="00007EB4"/>
    <w:rsid w:val="00013807"/>
    <w:rsid w:val="00032C1D"/>
    <w:rsid w:val="00034E44"/>
    <w:rsid w:val="00043747"/>
    <w:rsid w:val="00043F3D"/>
    <w:rsid w:val="00047F7D"/>
    <w:rsid w:val="00052FAB"/>
    <w:rsid w:val="000544EF"/>
    <w:rsid w:val="00055B68"/>
    <w:rsid w:val="000617AC"/>
    <w:rsid w:val="000626B7"/>
    <w:rsid w:val="00072682"/>
    <w:rsid w:val="00077BEE"/>
    <w:rsid w:val="000871EE"/>
    <w:rsid w:val="000907F8"/>
    <w:rsid w:val="000A07CC"/>
    <w:rsid w:val="000A647B"/>
    <w:rsid w:val="000B147D"/>
    <w:rsid w:val="000B4E34"/>
    <w:rsid w:val="000C174C"/>
    <w:rsid w:val="000C1EE0"/>
    <w:rsid w:val="000D3047"/>
    <w:rsid w:val="000D57A7"/>
    <w:rsid w:val="000D5DF0"/>
    <w:rsid w:val="000E761B"/>
    <w:rsid w:val="000F185A"/>
    <w:rsid w:val="000F1889"/>
    <w:rsid w:val="000F1F9F"/>
    <w:rsid w:val="000F2149"/>
    <w:rsid w:val="000F2D63"/>
    <w:rsid w:val="00101D52"/>
    <w:rsid w:val="0011199B"/>
    <w:rsid w:val="001167B2"/>
    <w:rsid w:val="0012565C"/>
    <w:rsid w:val="00125C15"/>
    <w:rsid w:val="00132413"/>
    <w:rsid w:val="00132D5A"/>
    <w:rsid w:val="00132FD9"/>
    <w:rsid w:val="001340D3"/>
    <w:rsid w:val="0013688C"/>
    <w:rsid w:val="00142FB5"/>
    <w:rsid w:val="00145373"/>
    <w:rsid w:val="00145FC6"/>
    <w:rsid w:val="00146AD2"/>
    <w:rsid w:val="00147837"/>
    <w:rsid w:val="001525FE"/>
    <w:rsid w:val="001679A7"/>
    <w:rsid w:val="0017024D"/>
    <w:rsid w:val="00170773"/>
    <w:rsid w:val="001712F0"/>
    <w:rsid w:val="00174BB1"/>
    <w:rsid w:val="00174F72"/>
    <w:rsid w:val="00176167"/>
    <w:rsid w:val="00177B68"/>
    <w:rsid w:val="0018257B"/>
    <w:rsid w:val="0018274E"/>
    <w:rsid w:val="001840E7"/>
    <w:rsid w:val="00196FD9"/>
    <w:rsid w:val="001A0E0B"/>
    <w:rsid w:val="001A3223"/>
    <w:rsid w:val="001A6B0C"/>
    <w:rsid w:val="001C091A"/>
    <w:rsid w:val="001C36DA"/>
    <w:rsid w:val="001C4643"/>
    <w:rsid w:val="001C4ACF"/>
    <w:rsid w:val="001C724B"/>
    <w:rsid w:val="001C78C7"/>
    <w:rsid w:val="001D2F34"/>
    <w:rsid w:val="001D4B46"/>
    <w:rsid w:val="001E2229"/>
    <w:rsid w:val="001E362E"/>
    <w:rsid w:val="001E3C7E"/>
    <w:rsid w:val="001E66B0"/>
    <w:rsid w:val="001F7C30"/>
    <w:rsid w:val="00203AFE"/>
    <w:rsid w:val="002049BD"/>
    <w:rsid w:val="0020670D"/>
    <w:rsid w:val="002110CD"/>
    <w:rsid w:val="002131AE"/>
    <w:rsid w:val="00213390"/>
    <w:rsid w:val="00226E3B"/>
    <w:rsid w:val="002351F4"/>
    <w:rsid w:val="00242364"/>
    <w:rsid w:val="00244069"/>
    <w:rsid w:val="002467CE"/>
    <w:rsid w:val="00255112"/>
    <w:rsid w:val="0026446D"/>
    <w:rsid w:val="00267384"/>
    <w:rsid w:val="002714FB"/>
    <w:rsid w:val="00273D84"/>
    <w:rsid w:val="00284BF4"/>
    <w:rsid w:val="0028682D"/>
    <w:rsid w:val="00296689"/>
    <w:rsid w:val="00297A06"/>
    <w:rsid w:val="002A1DFE"/>
    <w:rsid w:val="002B0B25"/>
    <w:rsid w:val="002B52F9"/>
    <w:rsid w:val="002C26AA"/>
    <w:rsid w:val="002C5052"/>
    <w:rsid w:val="002C693E"/>
    <w:rsid w:val="002C7C40"/>
    <w:rsid w:val="002D176B"/>
    <w:rsid w:val="002D1BF1"/>
    <w:rsid w:val="002D4126"/>
    <w:rsid w:val="002D5893"/>
    <w:rsid w:val="002E1414"/>
    <w:rsid w:val="002E1B19"/>
    <w:rsid w:val="002E4819"/>
    <w:rsid w:val="002E6697"/>
    <w:rsid w:val="003022A3"/>
    <w:rsid w:val="00302C35"/>
    <w:rsid w:val="0030391A"/>
    <w:rsid w:val="00306785"/>
    <w:rsid w:val="00315DE3"/>
    <w:rsid w:val="00316E87"/>
    <w:rsid w:val="00324855"/>
    <w:rsid w:val="00327007"/>
    <w:rsid w:val="00334672"/>
    <w:rsid w:val="0033688F"/>
    <w:rsid w:val="00337F7E"/>
    <w:rsid w:val="00340C10"/>
    <w:rsid w:val="003416DB"/>
    <w:rsid w:val="00343152"/>
    <w:rsid w:val="00344B2F"/>
    <w:rsid w:val="00355118"/>
    <w:rsid w:val="00356DEE"/>
    <w:rsid w:val="00357055"/>
    <w:rsid w:val="003618BF"/>
    <w:rsid w:val="003745BF"/>
    <w:rsid w:val="00375D5E"/>
    <w:rsid w:val="003830EE"/>
    <w:rsid w:val="0038477E"/>
    <w:rsid w:val="003850E3"/>
    <w:rsid w:val="00390EEE"/>
    <w:rsid w:val="003931AC"/>
    <w:rsid w:val="00397DA6"/>
    <w:rsid w:val="003B5965"/>
    <w:rsid w:val="003C4ABA"/>
    <w:rsid w:val="003C4F6E"/>
    <w:rsid w:val="003C675E"/>
    <w:rsid w:val="003C67CE"/>
    <w:rsid w:val="003D25E1"/>
    <w:rsid w:val="003E1BE6"/>
    <w:rsid w:val="003E1FA7"/>
    <w:rsid w:val="003E3430"/>
    <w:rsid w:val="00401566"/>
    <w:rsid w:val="00406040"/>
    <w:rsid w:val="00424F2C"/>
    <w:rsid w:val="004252DD"/>
    <w:rsid w:val="00432AC7"/>
    <w:rsid w:val="0044012A"/>
    <w:rsid w:val="004561BA"/>
    <w:rsid w:val="0045782E"/>
    <w:rsid w:val="00461899"/>
    <w:rsid w:val="004633FC"/>
    <w:rsid w:val="00463EF9"/>
    <w:rsid w:val="00464727"/>
    <w:rsid w:val="00470382"/>
    <w:rsid w:val="00471210"/>
    <w:rsid w:val="004727C2"/>
    <w:rsid w:val="004732F6"/>
    <w:rsid w:val="00473D12"/>
    <w:rsid w:val="0048049F"/>
    <w:rsid w:val="00483EDB"/>
    <w:rsid w:val="0048539A"/>
    <w:rsid w:val="00486D81"/>
    <w:rsid w:val="004879F8"/>
    <w:rsid w:val="004D0C19"/>
    <w:rsid w:val="004D16C7"/>
    <w:rsid w:val="004D59C9"/>
    <w:rsid w:val="004E1B45"/>
    <w:rsid w:val="004E46D4"/>
    <w:rsid w:val="004E5C81"/>
    <w:rsid w:val="00504353"/>
    <w:rsid w:val="00505565"/>
    <w:rsid w:val="00507A32"/>
    <w:rsid w:val="00514721"/>
    <w:rsid w:val="00524682"/>
    <w:rsid w:val="00526DDC"/>
    <w:rsid w:val="00527059"/>
    <w:rsid w:val="00530CD2"/>
    <w:rsid w:val="005369E3"/>
    <w:rsid w:val="00536A2B"/>
    <w:rsid w:val="00545327"/>
    <w:rsid w:val="00547F20"/>
    <w:rsid w:val="005578A0"/>
    <w:rsid w:val="0056122A"/>
    <w:rsid w:val="005637F1"/>
    <w:rsid w:val="00571A7E"/>
    <w:rsid w:val="00575255"/>
    <w:rsid w:val="00583EB7"/>
    <w:rsid w:val="0058482E"/>
    <w:rsid w:val="00584FE7"/>
    <w:rsid w:val="00586CF5"/>
    <w:rsid w:val="00594EB2"/>
    <w:rsid w:val="005A1BB6"/>
    <w:rsid w:val="005A2FE7"/>
    <w:rsid w:val="005A7ED0"/>
    <w:rsid w:val="005B11B2"/>
    <w:rsid w:val="005B45F8"/>
    <w:rsid w:val="005B5347"/>
    <w:rsid w:val="005D5EDC"/>
    <w:rsid w:val="005D6A20"/>
    <w:rsid w:val="005D70D4"/>
    <w:rsid w:val="005E0F19"/>
    <w:rsid w:val="005E3876"/>
    <w:rsid w:val="005F3271"/>
    <w:rsid w:val="005F4A92"/>
    <w:rsid w:val="006007F7"/>
    <w:rsid w:val="00602221"/>
    <w:rsid w:val="00604BB0"/>
    <w:rsid w:val="00605431"/>
    <w:rsid w:val="00610BBC"/>
    <w:rsid w:val="00612083"/>
    <w:rsid w:val="0061293D"/>
    <w:rsid w:val="0061496D"/>
    <w:rsid w:val="006152F4"/>
    <w:rsid w:val="00621631"/>
    <w:rsid w:val="0063357C"/>
    <w:rsid w:val="00633CD6"/>
    <w:rsid w:val="006354C5"/>
    <w:rsid w:val="0063750A"/>
    <w:rsid w:val="00641610"/>
    <w:rsid w:val="0065586E"/>
    <w:rsid w:val="00666967"/>
    <w:rsid w:val="00667564"/>
    <w:rsid w:val="00675F93"/>
    <w:rsid w:val="00681FF0"/>
    <w:rsid w:val="006824AE"/>
    <w:rsid w:val="00684805"/>
    <w:rsid w:val="006855AD"/>
    <w:rsid w:val="00687D60"/>
    <w:rsid w:val="00690B10"/>
    <w:rsid w:val="00692BD5"/>
    <w:rsid w:val="006A115C"/>
    <w:rsid w:val="006B16CE"/>
    <w:rsid w:val="006B2CF1"/>
    <w:rsid w:val="006B3003"/>
    <w:rsid w:val="006B3509"/>
    <w:rsid w:val="006C174B"/>
    <w:rsid w:val="006D447C"/>
    <w:rsid w:val="006D6F73"/>
    <w:rsid w:val="006E7041"/>
    <w:rsid w:val="006F24ED"/>
    <w:rsid w:val="006F25AC"/>
    <w:rsid w:val="006F551D"/>
    <w:rsid w:val="006F5CD5"/>
    <w:rsid w:val="00701DF7"/>
    <w:rsid w:val="007164C1"/>
    <w:rsid w:val="00716FAA"/>
    <w:rsid w:val="007173EA"/>
    <w:rsid w:val="00720643"/>
    <w:rsid w:val="00724ABD"/>
    <w:rsid w:val="00730B6C"/>
    <w:rsid w:val="00735375"/>
    <w:rsid w:val="007362FC"/>
    <w:rsid w:val="00741A32"/>
    <w:rsid w:val="00742335"/>
    <w:rsid w:val="00743EF3"/>
    <w:rsid w:val="0075200B"/>
    <w:rsid w:val="00757862"/>
    <w:rsid w:val="00761471"/>
    <w:rsid w:val="00763EE7"/>
    <w:rsid w:val="007667B0"/>
    <w:rsid w:val="007800A9"/>
    <w:rsid w:val="00781D9F"/>
    <w:rsid w:val="007840BD"/>
    <w:rsid w:val="007873BA"/>
    <w:rsid w:val="00790230"/>
    <w:rsid w:val="00790CB3"/>
    <w:rsid w:val="00794F9A"/>
    <w:rsid w:val="007961D0"/>
    <w:rsid w:val="007B2939"/>
    <w:rsid w:val="007B5C0F"/>
    <w:rsid w:val="007C2F5C"/>
    <w:rsid w:val="007F2D84"/>
    <w:rsid w:val="007F30C7"/>
    <w:rsid w:val="00802974"/>
    <w:rsid w:val="00810C58"/>
    <w:rsid w:val="00817DA5"/>
    <w:rsid w:val="00817F0F"/>
    <w:rsid w:val="0082384C"/>
    <w:rsid w:val="00831AFA"/>
    <w:rsid w:val="00832521"/>
    <w:rsid w:val="00857916"/>
    <w:rsid w:val="00861576"/>
    <w:rsid w:val="00867EB4"/>
    <w:rsid w:val="00884C53"/>
    <w:rsid w:val="008942FF"/>
    <w:rsid w:val="008979A0"/>
    <w:rsid w:val="008B2F97"/>
    <w:rsid w:val="008B52FD"/>
    <w:rsid w:val="008B5CFD"/>
    <w:rsid w:val="008B5D96"/>
    <w:rsid w:val="008C1D56"/>
    <w:rsid w:val="008D2985"/>
    <w:rsid w:val="008D4CA5"/>
    <w:rsid w:val="008D5868"/>
    <w:rsid w:val="008D70A3"/>
    <w:rsid w:val="008F2266"/>
    <w:rsid w:val="008F3180"/>
    <w:rsid w:val="008F4833"/>
    <w:rsid w:val="008F491E"/>
    <w:rsid w:val="008F5B2D"/>
    <w:rsid w:val="008F73B4"/>
    <w:rsid w:val="008F76B9"/>
    <w:rsid w:val="009003ED"/>
    <w:rsid w:val="00903A3A"/>
    <w:rsid w:val="00903F7B"/>
    <w:rsid w:val="009040B3"/>
    <w:rsid w:val="00906411"/>
    <w:rsid w:val="0090711B"/>
    <w:rsid w:val="0090739B"/>
    <w:rsid w:val="0091354F"/>
    <w:rsid w:val="009153CE"/>
    <w:rsid w:val="00924914"/>
    <w:rsid w:val="00927B77"/>
    <w:rsid w:val="00940C94"/>
    <w:rsid w:val="009412AD"/>
    <w:rsid w:val="00943981"/>
    <w:rsid w:val="00950A89"/>
    <w:rsid w:val="00950B2C"/>
    <w:rsid w:val="00963520"/>
    <w:rsid w:val="00973725"/>
    <w:rsid w:val="0098728D"/>
    <w:rsid w:val="009A573D"/>
    <w:rsid w:val="009C0536"/>
    <w:rsid w:val="009C1503"/>
    <w:rsid w:val="009C3D2F"/>
    <w:rsid w:val="009C7B8C"/>
    <w:rsid w:val="009D2629"/>
    <w:rsid w:val="009D2FC5"/>
    <w:rsid w:val="009D746D"/>
    <w:rsid w:val="009E2135"/>
    <w:rsid w:val="009E38E9"/>
    <w:rsid w:val="009F07DF"/>
    <w:rsid w:val="009F50DB"/>
    <w:rsid w:val="00A061EE"/>
    <w:rsid w:val="00A10482"/>
    <w:rsid w:val="00A1066D"/>
    <w:rsid w:val="00A10F03"/>
    <w:rsid w:val="00A153C9"/>
    <w:rsid w:val="00A17AA8"/>
    <w:rsid w:val="00A23183"/>
    <w:rsid w:val="00A31C60"/>
    <w:rsid w:val="00A33BC0"/>
    <w:rsid w:val="00A37C0A"/>
    <w:rsid w:val="00A43B7C"/>
    <w:rsid w:val="00A524F9"/>
    <w:rsid w:val="00A649A4"/>
    <w:rsid w:val="00A73D65"/>
    <w:rsid w:val="00A74672"/>
    <w:rsid w:val="00A75B78"/>
    <w:rsid w:val="00A81C25"/>
    <w:rsid w:val="00A97CF4"/>
    <w:rsid w:val="00AA59C6"/>
    <w:rsid w:val="00AA6CF2"/>
    <w:rsid w:val="00AC323E"/>
    <w:rsid w:val="00AC3410"/>
    <w:rsid w:val="00AD3C79"/>
    <w:rsid w:val="00AD4D28"/>
    <w:rsid w:val="00AD54AA"/>
    <w:rsid w:val="00AD74FA"/>
    <w:rsid w:val="00AE0370"/>
    <w:rsid w:val="00AE1B6E"/>
    <w:rsid w:val="00AE3175"/>
    <w:rsid w:val="00AE3B54"/>
    <w:rsid w:val="00AE6036"/>
    <w:rsid w:val="00AF5709"/>
    <w:rsid w:val="00AF7CC5"/>
    <w:rsid w:val="00B0578F"/>
    <w:rsid w:val="00B05FE1"/>
    <w:rsid w:val="00B10A99"/>
    <w:rsid w:val="00B21095"/>
    <w:rsid w:val="00B222E1"/>
    <w:rsid w:val="00B33D46"/>
    <w:rsid w:val="00B3495E"/>
    <w:rsid w:val="00B3723B"/>
    <w:rsid w:val="00B40709"/>
    <w:rsid w:val="00B44C27"/>
    <w:rsid w:val="00B45DC9"/>
    <w:rsid w:val="00B50429"/>
    <w:rsid w:val="00B506AA"/>
    <w:rsid w:val="00B522E7"/>
    <w:rsid w:val="00B576E6"/>
    <w:rsid w:val="00B634FE"/>
    <w:rsid w:val="00B649D6"/>
    <w:rsid w:val="00B77F1C"/>
    <w:rsid w:val="00B80FCF"/>
    <w:rsid w:val="00B8134D"/>
    <w:rsid w:val="00B86466"/>
    <w:rsid w:val="00B928F7"/>
    <w:rsid w:val="00B93273"/>
    <w:rsid w:val="00BA56DD"/>
    <w:rsid w:val="00BB2C8E"/>
    <w:rsid w:val="00BB530C"/>
    <w:rsid w:val="00BB7538"/>
    <w:rsid w:val="00BC1E6E"/>
    <w:rsid w:val="00BC7BA9"/>
    <w:rsid w:val="00BD194F"/>
    <w:rsid w:val="00BE4AF6"/>
    <w:rsid w:val="00BE61FF"/>
    <w:rsid w:val="00BF3DBF"/>
    <w:rsid w:val="00C0049E"/>
    <w:rsid w:val="00C03990"/>
    <w:rsid w:val="00C03F5F"/>
    <w:rsid w:val="00C117E9"/>
    <w:rsid w:val="00C13BD5"/>
    <w:rsid w:val="00C13F17"/>
    <w:rsid w:val="00C211B2"/>
    <w:rsid w:val="00C23041"/>
    <w:rsid w:val="00C23FBA"/>
    <w:rsid w:val="00C43F93"/>
    <w:rsid w:val="00C50485"/>
    <w:rsid w:val="00C54A39"/>
    <w:rsid w:val="00C62B95"/>
    <w:rsid w:val="00C830FB"/>
    <w:rsid w:val="00C90FF7"/>
    <w:rsid w:val="00C94B9D"/>
    <w:rsid w:val="00CB19FA"/>
    <w:rsid w:val="00CB2774"/>
    <w:rsid w:val="00CB2C11"/>
    <w:rsid w:val="00CB35B1"/>
    <w:rsid w:val="00CC13A9"/>
    <w:rsid w:val="00CC6D73"/>
    <w:rsid w:val="00CD4AB1"/>
    <w:rsid w:val="00CE243A"/>
    <w:rsid w:val="00CE5A3F"/>
    <w:rsid w:val="00CF15A9"/>
    <w:rsid w:val="00CF5B14"/>
    <w:rsid w:val="00D07200"/>
    <w:rsid w:val="00D1724A"/>
    <w:rsid w:val="00D17F7F"/>
    <w:rsid w:val="00D22059"/>
    <w:rsid w:val="00D24A1B"/>
    <w:rsid w:val="00D367EA"/>
    <w:rsid w:val="00D4332B"/>
    <w:rsid w:val="00D43425"/>
    <w:rsid w:val="00D446B6"/>
    <w:rsid w:val="00D4674D"/>
    <w:rsid w:val="00D514A6"/>
    <w:rsid w:val="00D55F41"/>
    <w:rsid w:val="00D56D45"/>
    <w:rsid w:val="00D6202E"/>
    <w:rsid w:val="00D622E5"/>
    <w:rsid w:val="00D629F2"/>
    <w:rsid w:val="00D62B6A"/>
    <w:rsid w:val="00D66583"/>
    <w:rsid w:val="00D7097F"/>
    <w:rsid w:val="00D74407"/>
    <w:rsid w:val="00D91C4C"/>
    <w:rsid w:val="00D97F6F"/>
    <w:rsid w:val="00DB040B"/>
    <w:rsid w:val="00DB5CE1"/>
    <w:rsid w:val="00DB6D54"/>
    <w:rsid w:val="00DB72F9"/>
    <w:rsid w:val="00DC47E7"/>
    <w:rsid w:val="00DC5BDB"/>
    <w:rsid w:val="00DD4119"/>
    <w:rsid w:val="00DD65C7"/>
    <w:rsid w:val="00DE46A9"/>
    <w:rsid w:val="00DF52C8"/>
    <w:rsid w:val="00E01A7E"/>
    <w:rsid w:val="00E02BA2"/>
    <w:rsid w:val="00E07DBB"/>
    <w:rsid w:val="00E15E97"/>
    <w:rsid w:val="00E20119"/>
    <w:rsid w:val="00E22B29"/>
    <w:rsid w:val="00E2722C"/>
    <w:rsid w:val="00E31509"/>
    <w:rsid w:val="00E55C32"/>
    <w:rsid w:val="00E71C02"/>
    <w:rsid w:val="00E816DF"/>
    <w:rsid w:val="00E8228C"/>
    <w:rsid w:val="00E840CC"/>
    <w:rsid w:val="00E85FDE"/>
    <w:rsid w:val="00EA223E"/>
    <w:rsid w:val="00EA471E"/>
    <w:rsid w:val="00EB5687"/>
    <w:rsid w:val="00EB654E"/>
    <w:rsid w:val="00EC1EA9"/>
    <w:rsid w:val="00ED17ED"/>
    <w:rsid w:val="00ED4500"/>
    <w:rsid w:val="00ED7259"/>
    <w:rsid w:val="00EE6598"/>
    <w:rsid w:val="00EF1FE5"/>
    <w:rsid w:val="00F11F32"/>
    <w:rsid w:val="00F15004"/>
    <w:rsid w:val="00F1505E"/>
    <w:rsid w:val="00F155F5"/>
    <w:rsid w:val="00F3061E"/>
    <w:rsid w:val="00F30797"/>
    <w:rsid w:val="00F322DC"/>
    <w:rsid w:val="00F367EF"/>
    <w:rsid w:val="00F410E4"/>
    <w:rsid w:val="00F463BB"/>
    <w:rsid w:val="00F46BCF"/>
    <w:rsid w:val="00F50D32"/>
    <w:rsid w:val="00F56AC8"/>
    <w:rsid w:val="00F614BC"/>
    <w:rsid w:val="00F62005"/>
    <w:rsid w:val="00F66118"/>
    <w:rsid w:val="00F71C66"/>
    <w:rsid w:val="00F77314"/>
    <w:rsid w:val="00F82F63"/>
    <w:rsid w:val="00F856E3"/>
    <w:rsid w:val="00F87107"/>
    <w:rsid w:val="00F96F60"/>
    <w:rsid w:val="00FB3C27"/>
    <w:rsid w:val="00FD2E56"/>
    <w:rsid w:val="00FD536A"/>
    <w:rsid w:val="00FD5450"/>
    <w:rsid w:val="00FD5506"/>
    <w:rsid w:val="00FE0E77"/>
    <w:rsid w:val="00FE2B6F"/>
    <w:rsid w:val="00FE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C5"/>
    <w:rPr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42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63BB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06C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4">
    <w:name w:val="Light Shading Accent 4"/>
    <w:basedOn w:val="TableNormal"/>
    <w:uiPriority w:val="60"/>
    <w:rsid w:val="00006C9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Hyperlink">
    <w:name w:val="Hyperlink"/>
    <w:uiPriority w:val="99"/>
    <w:unhideWhenUsed/>
    <w:rsid w:val="00D665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3D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3D12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73D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3D12"/>
    <w:rPr>
      <w:sz w:val="24"/>
      <w:szCs w:val="22"/>
    </w:rPr>
  </w:style>
  <w:style w:type="paragraph" w:styleId="NormalWeb">
    <w:name w:val="Normal (Web)"/>
    <w:basedOn w:val="Normal"/>
    <w:uiPriority w:val="99"/>
    <w:semiHidden/>
    <w:unhideWhenUsed/>
    <w:rsid w:val="000B147D"/>
    <w:pPr>
      <w:spacing w:after="210" w:line="210" w:lineRule="atLeast"/>
    </w:pPr>
    <w:rPr>
      <w:rFonts w:ascii="Verdana" w:eastAsia="Times New Roman" w:hAnsi="Verdan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C5"/>
    <w:rPr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42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63BB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06C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4">
    <w:name w:val="Light Shading Accent 4"/>
    <w:basedOn w:val="TableNormal"/>
    <w:uiPriority w:val="60"/>
    <w:rsid w:val="00006C9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Hyperlink">
    <w:name w:val="Hyperlink"/>
    <w:uiPriority w:val="99"/>
    <w:unhideWhenUsed/>
    <w:rsid w:val="00D665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3D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3D12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73D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3D12"/>
    <w:rPr>
      <w:sz w:val="24"/>
      <w:szCs w:val="22"/>
    </w:rPr>
  </w:style>
  <w:style w:type="paragraph" w:styleId="NormalWeb">
    <w:name w:val="Normal (Web)"/>
    <w:basedOn w:val="Normal"/>
    <w:uiPriority w:val="99"/>
    <w:semiHidden/>
    <w:unhideWhenUsed/>
    <w:rsid w:val="000B147D"/>
    <w:pPr>
      <w:spacing w:after="210" w:line="210" w:lineRule="atLeast"/>
    </w:pPr>
    <w:rPr>
      <w:rFonts w:ascii="Verdana" w:eastAsia="Times New Roman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282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0217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3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85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1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9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85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yi.org/databoo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tats.indiana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D7307-D5C7-4117-ADD6-407E4544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Services</Company>
  <LinksUpToDate>false</LinksUpToDate>
  <CharactersWithSpaces>12334</CharactersWithSpaces>
  <SharedDoc>false</SharedDoc>
  <HLinks>
    <vt:vector size="12" baseType="variant">
      <vt:variant>
        <vt:i4>4063285</vt:i4>
      </vt:variant>
      <vt:variant>
        <vt:i4>3</vt:i4>
      </vt:variant>
      <vt:variant>
        <vt:i4>0</vt:i4>
      </vt:variant>
      <vt:variant>
        <vt:i4>5</vt:i4>
      </vt:variant>
      <vt:variant>
        <vt:lpwstr>http://www.iyi.org/databook</vt:lpwstr>
      </vt:variant>
      <vt:variant>
        <vt:lpwstr/>
      </vt:variant>
      <vt:variant>
        <vt:i4>5701725</vt:i4>
      </vt:variant>
      <vt:variant>
        <vt:i4>0</vt:i4>
      </vt:variant>
      <vt:variant>
        <vt:i4>0</vt:i4>
      </vt:variant>
      <vt:variant>
        <vt:i4>5</vt:i4>
      </vt:variant>
      <vt:variant>
        <vt:lpwstr>http://www.stats.indiana.edu/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linda.bruss</dc:creator>
  <cp:lastModifiedBy>Lynne Dittman</cp:lastModifiedBy>
  <cp:revision>2</cp:revision>
  <cp:lastPrinted>2016-09-12T12:07:00Z</cp:lastPrinted>
  <dcterms:created xsi:type="dcterms:W3CDTF">2017-02-14T12:26:00Z</dcterms:created>
  <dcterms:modified xsi:type="dcterms:W3CDTF">2017-02-14T12:26:00Z</dcterms:modified>
</cp:coreProperties>
</file>